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6D2" w:rsidRPr="00666213" w:rsidRDefault="001306D2" w:rsidP="001306D2">
      <w:pPr>
        <w:jc w:val="center"/>
        <w:rPr>
          <w:b/>
          <w:bCs/>
          <w:color w:val="000000" w:themeColor="text1"/>
          <w:sz w:val="32"/>
          <w:szCs w:val="32"/>
          <w:lang w:val="uk-UA"/>
        </w:rPr>
      </w:pPr>
      <w:r w:rsidRPr="00666213">
        <w:rPr>
          <w:b/>
          <w:smallCaps/>
          <w:noProof/>
          <w:color w:val="000000" w:themeColor="text1"/>
        </w:rPr>
        <w:drawing>
          <wp:inline distT="0" distB="0" distL="0" distR="0">
            <wp:extent cx="432435" cy="612000"/>
            <wp:effectExtent l="19050" t="0" r="5715" b="0"/>
            <wp:docPr id="3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6213">
        <w:rPr>
          <w:b/>
          <w:bCs/>
          <w:color w:val="000000" w:themeColor="text1"/>
          <w:sz w:val="28"/>
          <w:szCs w:val="28"/>
        </w:rPr>
        <w:br/>
      </w:r>
      <w:r w:rsidRPr="00666213">
        <w:rPr>
          <w:b/>
          <w:bCs/>
          <w:color w:val="000000" w:themeColor="text1"/>
          <w:sz w:val="32"/>
          <w:szCs w:val="32"/>
          <w:lang w:val="uk-UA"/>
        </w:rPr>
        <w:t>Полтавська область</w:t>
      </w:r>
    </w:p>
    <w:p w:rsidR="001306D2" w:rsidRPr="00666213" w:rsidRDefault="001306D2" w:rsidP="001306D2">
      <w:pPr>
        <w:jc w:val="center"/>
        <w:rPr>
          <w:rStyle w:val="a3"/>
          <w:bCs/>
          <w:color w:val="000000" w:themeColor="text1"/>
          <w:sz w:val="32"/>
          <w:szCs w:val="32"/>
          <w:lang w:val="uk-UA"/>
        </w:rPr>
      </w:pPr>
      <w:r w:rsidRPr="00666213">
        <w:rPr>
          <w:rStyle w:val="a3"/>
          <w:bCs/>
          <w:color w:val="000000" w:themeColor="text1"/>
          <w:sz w:val="32"/>
          <w:szCs w:val="32"/>
        </w:rPr>
        <w:t>Х</w:t>
      </w:r>
      <w:r w:rsidRPr="00666213">
        <w:rPr>
          <w:rStyle w:val="a3"/>
          <w:bCs/>
          <w:color w:val="000000" w:themeColor="text1"/>
          <w:sz w:val="32"/>
          <w:szCs w:val="32"/>
          <w:lang w:val="uk-UA"/>
        </w:rPr>
        <w:t>орольська міська рада</w:t>
      </w:r>
    </w:p>
    <w:p w:rsidR="001306D2" w:rsidRDefault="001306D2" w:rsidP="001306D2">
      <w:pPr>
        <w:jc w:val="center"/>
        <w:rPr>
          <w:rStyle w:val="a3"/>
          <w:bCs/>
          <w:color w:val="000000" w:themeColor="text1"/>
          <w:sz w:val="32"/>
          <w:szCs w:val="32"/>
          <w:lang w:val="uk-UA"/>
        </w:rPr>
      </w:pPr>
      <w:r w:rsidRPr="00666213">
        <w:rPr>
          <w:rStyle w:val="a3"/>
          <w:bCs/>
          <w:color w:val="000000" w:themeColor="text1"/>
          <w:sz w:val="32"/>
          <w:szCs w:val="32"/>
          <w:lang w:val="uk-UA"/>
        </w:rPr>
        <w:t>Виконавчий комітет</w:t>
      </w:r>
    </w:p>
    <w:p w:rsidR="001306D2" w:rsidRDefault="001306D2" w:rsidP="001306D2">
      <w:pPr>
        <w:jc w:val="center"/>
        <w:rPr>
          <w:rStyle w:val="a3"/>
          <w:bCs/>
          <w:color w:val="000000" w:themeColor="text1"/>
          <w:sz w:val="28"/>
          <w:szCs w:val="28"/>
          <w:lang w:val="uk-UA"/>
        </w:rPr>
      </w:pPr>
      <w:r w:rsidRPr="0088270A">
        <w:rPr>
          <w:b/>
          <w:bCs/>
          <w:color w:val="000000" w:themeColor="text1"/>
          <w:sz w:val="28"/>
          <w:szCs w:val="28"/>
          <w:lang w:val="uk-UA"/>
        </w:rPr>
        <w:br/>
      </w:r>
      <w:r w:rsidRPr="0088270A">
        <w:rPr>
          <w:rStyle w:val="a3"/>
          <w:bCs/>
          <w:color w:val="000000" w:themeColor="text1"/>
          <w:sz w:val="28"/>
          <w:szCs w:val="28"/>
          <w:lang w:val="uk-UA"/>
        </w:rPr>
        <w:t>РІШЕННЯ</w:t>
      </w:r>
    </w:p>
    <w:p w:rsidR="001306D2" w:rsidRPr="008F0B32" w:rsidRDefault="001306D2" w:rsidP="001306D2">
      <w:pPr>
        <w:jc w:val="center"/>
        <w:rPr>
          <w:b/>
          <w:smallCaps/>
          <w:color w:val="000000" w:themeColor="text1"/>
          <w:w w:val="200"/>
          <w:sz w:val="32"/>
          <w:szCs w:val="32"/>
          <w:lang w:val="uk-UA"/>
        </w:rPr>
      </w:pPr>
    </w:p>
    <w:p w:rsidR="001306D2" w:rsidRPr="00666213" w:rsidRDefault="001306D2" w:rsidP="001306D2">
      <w:pPr>
        <w:pStyle w:val="rtecenter"/>
        <w:rPr>
          <w:color w:val="000000" w:themeColor="text1"/>
          <w:lang w:val="uk-UA"/>
        </w:rPr>
      </w:pPr>
      <w:r>
        <w:rPr>
          <w:rStyle w:val="a3"/>
          <w:bCs/>
          <w:color w:val="000000" w:themeColor="text1"/>
          <w:sz w:val="28"/>
          <w:szCs w:val="28"/>
          <w:lang w:val="uk-UA"/>
        </w:rPr>
        <w:t xml:space="preserve">21 січня </w:t>
      </w:r>
      <w:r w:rsidRPr="0088270A">
        <w:rPr>
          <w:rStyle w:val="a3"/>
          <w:bCs/>
          <w:color w:val="000000" w:themeColor="text1"/>
          <w:sz w:val="28"/>
          <w:szCs w:val="28"/>
          <w:lang w:val="uk-UA"/>
        </w:rPr>
        <w:t>2020</w:t>
      </w:r>
      <w:r w:rsidRPr="00666213">
        <w:rPr>
          <w:rStyle w:val="a3"/>
          <w:bCs/>
          <w:color w:val="000000" w:themeColor="text1"/>
          <w:sz w:val="28"/>
          <w:szCs w:val="28"/>
          <w:lang w:val="uk-UA"/>
        </w:rPr>
        <w:t xml:space="preserve"> р</w:t>
      </w:r>
      <w:r w:rsidR="007911B8">
        <w:rPr>
          <w:rStyle w:val="a3"/>
          <w:bCs/>
          <w:color w:val="000000" w:themeColor="text1"/>
          <w:sz w:val="28"/>
          <w:szCs w:val="28"/>
          <w:lang w:val="uk-UA"/>
        </w:rPr>
        <w:t>оку</w:t>
      </w:r>
      <w:r w:rsidRPr="00666213">
        <w:rPr>
          <w:rStyle w:val="a3"/>
          <w:bCs/>
          <w:color w:val="000000" w:themeColor="text1"/>
          <w:sz w:val="28"/>
          <w:szCs w:val="28"/>
          <w:lang w:val="uk-UA"/>
        </w:rPr>
        <w:t xml:space="preserve">                   </w:t>
      </w:r>
      <w:r w:rsidR="007911B8">
        <w:rPr>
          <w:rStyle w:val="a3"/>
          <w:bCs/>
          <w:color w:val="000000" w:themeColor="text1"/>
          <w:sz w:val="28"/>
          <w:szCs w:val="28"/>
          <w:lang w:val="uk-UA"/>
        </w:rPr>
        <w:t xml:space="preserve">                             </w:t>
      </w:r>
      <w:r w:rsidRPr="00666213">
        <w:rPr>
          <w:rStyle w:val="a3"/>
          <w:bCs/>
          <w:color w:val="000000" w:themeColor="text1"/>
          <w:sz w:val="28"/>
          <w:szCs w:val="28"/>
          <w:lang w:val="uk-UA"/>
        </w:rPr>
        <w:t xml:space="preserve">                       </w:t>
      </w:r>
      <w:r>
        <w:rPr>
          <w:rStyle w:val="a3"/>
          <w:bCs/>
          <w:color w:val="000000" w:themeColor="text1"/>
          <w:sz w:val="28"/>
          <w:szCs w:val="28"/>
          <w:lang w:val="uk-UA"/>
        </w:rPr>
        <w:t xml:space="preserve">                        </w:t>
      </w:r>
      <w:r w:rsidR="00F265DB">
        <w:rPr>
          <w:rStyle w:val="a3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3"/>
          <w:bCs/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rStyle w:val="a3"/>
          <w:bCs/>
          <w:color w:val="000000" w:themeColor="text1"/>
          <w:sz w:val="28"/>
          <w:szCs w:val="28"/>
          <w:lang w:val="uk-UA"/>
        </w:rPr>
        <w:t>№</w:t>
      </w:r>
      <w:r w:rsidR="00F265DB">
        <w:rPr>
          <w:rStyle w:val="a3"/>
          <w:bCs/>
          <w:color w:val="000000" w:themeColor="text1"/>
          <w:sz w:val="28"/>
          <w:szCs w:val="28"/>
          <w:lang w:val="uk-UA"/>
        </w:rPr>
        <w:t>3</w:t>
      </w:r>
    </w:p>
    <w:p w:rsidR="001306D2" w:rsidRPr="00666213" w:rsidRDefault="001306D2" w:rsidP="001306D2">
      <w:pPr>
        <w:ind w:right="5669"/>
        <w:jc w:val="both"/>
        <w:rPr>
          <w:b/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  <w:lang w:val="uk-UA"/>
        </w:rPr>
        <w:t xml:space="preserve">Про роботу із зверненнями громадян у виконавчому  комітеті </w:t>
      </w:r>
      <w:r>
        <w:rPr>
          <w:b/>
          <w:color w:val="000000" w:themeColor="text1"/>
          <w:sz w:val="28"/>
          <w:szCs w:val="28"/>
          <w:lang w:val="uk-UA"/>
        </w:rPr>
        <w:t xml:space="preserve"> міської ради за 2019</w:t>
      </w:r>
      <w:r w:rsidRPr="00666213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1306D2" w:rsidRPr="00666213" w:rsidRDefault="001306D2" w:rsidP="001306D2">
      <w:pPr>
        <w:rPr>
          <w:color w:val="000000" w:themeColor="text1"/>
          <w:sz w:val="28"/>
          <w:szCs w:val="28"/>
          <w:lang w:val="uk-UA"/>
        </w:rPr>
      </w:pPr>
    </w:p>
    <w:p w:rsidR="001306D2" w:rsidRPr="00666213" w:rsidRDefault="001306D2" w:rsidP="001306D2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Керуючись Законом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«Про звернення громадян», п. п. 1 п. б) ст. 38 Закону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>, Указом</w:t>
      </w:r>
      <w:r w:rsidRPr="00666213">
        <w:rPr>
          <w:color w:val="000000" w:themeColor="text1"/>
          <w:sz w:val="28"/>
          <w:szCs w:val="28"/>
          <w:lang w:val="uk-UA"/>
        </w:rPr>
        <w:t xml:space="preserve"> Пре</w:t>
      </w:r>
      <w:r>
        <w:rPr>
          <w:color w:val="000000" w:themeColor="text1"/>
          <w:sz w:val="28"/>
          <w:szCs w:val="28"/>
          <w:lang w:val="uk-UA"/>
        </w:rPr>
        <w:t>зидента України від 07.02.2008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Pr="00C53E6E">
        <w:rPr>
          <w:color w:val="000000" w:themeColor="text1"/>
          <w:sz w:val="28"/>
          <w:szCs w:val="28"/>
          <w:lang w:val="uk-UA"/>
        </w:rPr>
        <w:t xml:space="preserve"> №109/2008 </w:t>
      </w:r>
      <w:r w:rsidRPr="00666213">
        <w:rPr>
          <w:color w:val="000000" w:themeColor="text1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color w:val="000000" w:themeColor="text1"/>
          <w:sz w:val="28"/>
          <w:szCs w:val="28"/>
          <w:lang w:val="uk-UA"/>
        </w:rPr>
        <w:t>, проаналізувавши роботу із зверненнями громадян, що надійшли до виконавчого комітету Хорольської міської ради протягом 2019 року,</w:t>
      </w:r>
      <w:r w:rsidRPr="00D85DDC">
        <w:rPr>
          <w:sz w:val="28"/>
          <w:szCs w:val="28"/>
          <w:lang w:val="uk-UA"/>
        </w:rPr>
        <w:t xml:space="preserve"> </w:t>
      </w:r>
    </w:p>
    <w:p w:rsidR="001306D2" w:rsidRDefault="001306D2" w:rsidP="001306D2">
      <w:pPr>
        <w:ind w:right="-82" w:firstLine="709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1306D2" w:rsidRPr="00666213" w:rsidRDefault="001306D2" w:rsidP="001306D2">
      <w:pPr>
        <w:ind w:right="-82" w:firstLine="709"/>
        <w:jc w:val="both"/>
        <w:rPr>
          <w:b/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  <w:lang w:val="uk-UA"/>
        </w:rPr>
        <w:t>виконавчий комітет міської ради вирішив:</w:t>
      </w:r>
    </w:p>
    <w:p w:rsidR="001306D2" w:rsidRPr="00666213" w:rsidRDefault="001306D2" w:rsidP="001306D2">
      <w:pPr>
        <w:ind w:right="-82" w:firstLine="709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1306D2" w:rsidRPr="00666213" w:rsidRDefault="001306D2" w:rsidP="001306D2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37857">
        <w:rPr>
          <w:b/>
          <w:color w:val="000000" w:themeColor="text1"/>
          <w:sz w:val="28"/>
          <w:szCs w:val="28"/>
          <w:lang w:val="uk-UA"/>
        </w:rPr>
        <w:t>1.</w:t>
      </w:r>
      <w:r w:rsidRPr="00666213">
        <w:rPr>
          <w:color w:val="000000" w:themeColor="text1"/>
          <w:sz w:val="28"/>
          <w:szCs w:val="28"/>
          <w:lang w:val="uk-UA"/>
        </w:rPr>
        <w:t>Інформацію</w:t>
      </w:r>
      <w:r w:rsidRPr="00237857">
        <w:rPr>
          <w:color w:val="000000" w:themeColor="text1"/>
          <w:sz w:val="28"/>
          <w:szCs w:val="28"/>
          <w:lang w:val="uk-UA"/>
        </w:rPr>
        <w:t xml:space="preserve"> про</w:t>
      </w:r>
      <w:r w:rsidRPr="00666213">
        <w:rPr>
          <w:color w:val="000000" w:themeColor="text1"/>
          <w:sz w:val="28"/>
          <w:szCs w:val="28"/>
          <w:lang w:val="uk-UA"/>
        </w:rPr>
        <w:t xml:space="preserve"> роботу із зверненнями громадян, які надійшли до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 xml:space="preserve">у </w:t>
      </w:r>
      <w:r w:rsidRPr="00237857">
        <w:rPr>
          <w:color w:val="000000" w:themeColor="text1"/>
          <w:sz w:val="28"/>
          <w:szCs w:val="28"/>
          <w:lang w:val="uk-UA"/>
        </w:rPr>
        <w:t xml:space="preserve"> 201</w:t>
      </w:r>
      <w:r>
        <w:rPr>
          <w:color w:val="000000" w:themeColor="text1"/>
          <w:sz w:val="28"/>
          <w:szCs w:val="28"/>
          <w:lang w:val="uk-UA"/>
        </w:rPr>
        <w:t>9</w:t>
      </w:r>
      <w:r w:rsidRPr="00666213">
        <w:rPr>
          <w:color w:val="000000" w:themeColor="text1"/>
          <w:sz w:val="28"/>
          <w:szCs w:val="28"/>
          <w:lang w:val="uk-UA"/>
        </w:rPr>
        <w:t xml:space="preserve"> році взяти до відома</w:t>
      </w:r>
      <w:r>
        <w:rPr>
          <w:color w:val="000000" w:themeColor="text1"/>
          <w:sz w:val="28"/>
          <w:szCs w:val="28"/>
          <w:lang w:val="uk-UA"/>
        </w:rPr>
        <w:t xml:space="preserve"> (додається).</w:t>
      </w:r>
    </w:p>
    <w:p w:rsidR="001306D2" w:rsidRPr="00666213" w:rsidRDefault="001306D2" w:rsidP="001306D2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</w:rPr>
        <w:t>2.</w:t>
      </w:r>
      <w:r w:rsidRPr="00666213">
        <w:rPr>
          <w:color w:val="000000" w:themeColor="text1"/>
          <w:sz w:val="28"/>
          <w:szCs w:val="28"/>
          <w:lang w:val="uk-UA"/>
        </w:rPr>
        <w:t xml:space="preserve">Заступникам міського голови, начальникам відділів </w:t>
      </w:r>
      <w:r>
        <w:rPr>
          <w:color w:val="000000" w:themeColor="text1"/>
          <w:sz w:val="28"/>
          <w:szCs w:val="28"/>
          <w:lang w:val="uk-UA"/>
        </w:rPr>
        <w:t xml:space="preserve">виконавчого комітету </w:t>
      </w:r>
      <w:r w:rsidRPr="00666213">
        <w:rPr>
          <w:color w:val="000000" w:themeColor="text1"/>
          <w:sz w:val="28"/>
          <w:szCs w:val="28"/>
          <w:lang w:val="uk-UA"/>
        </w:rPr>
        <w:t xml:space="preserve">міської </w:t>
      </w:r>
      <w:proofErr w:type="gramStart"/>
      <w:r w:rsidRPr="00666213">
        <w:rPr>
          <w:color w:val="000000" w:themeColor="text1"/>
          <w:sz w:val="28"/>
          <w:szCs w:val="28"/>
          <w:lang w:val="uk-UA"/>
        </w:rPr>
        <w:t>ради</w:t>
      </w:r>
      <w:proofErr w:type="gramEnd"/>
      <w:r w:rsidRPr="00666213">
        <w:rPr>
          <w:color w:val="000000" w:themeColor="text1"/>
          <w:sz w:val="28"/>
          <w:szCs w:val="28"/>
          <w:lang w:val="uk-UA"/>
        </w:rPr>
        <w:t>:</w:t>
      </w:r>
    </w:p>
    <w:p w:rsidR="001306D2" w:rsidRDefault="001306D2" w:rsidP="001306D2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</w:rPr>
        <w:t>1)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666213">
        <w:rPr>
          <w:color w:val="000000" w:themeColor="text1"/>
          <w:sz w:val="28"/>
          <w:szCs w:val="28"/>
          <w:lang w:val="uk-UA"/>
        </w:rPr>
        <w:t xml:space="preserve">здійснювати постійний </w:t>
      </w:r>
      <w:r w:rsidRPr="00666213">
        <w:rPr>
          <w:color w:val="000000" w:themeColor="text1"/>
          <w:sz w:val="28"/>
          <w:szCs w:val="28"/>
        </w:rPr>
        <w:t xml:space="preserve"> контроль за </w:t>
      </w:r>
      <w:r w:rsidRPr="00666213">
        <w:rPr>
          <w:color w:val="000000" w:themeColor="text1"/>
          <w:sz w:val="28"/>
          <w:szCs w:val="28"/>
          <w:lang w:val="uk-UA"/>
        </w:rPr>
        <w:t xml:space="preserve"> виконанням основних положень </w:t>
      </w:r>
      <w:r w:rsidRPr="00666213">
        <w:rPr>
          <w:color w:val="000000" w:themeColor="text1"/>
          <w:sz w:val="28"/>
          <w:szCs w:val="28"/>
        </w:rPr>
        <w:t xml:space="preserve"> Указу Президента 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від </w:t>
      </w:r>
      <w:r w:rsidRPr="00666213">
        <w:rPr>
          <w:color w:val="000000" w:themeColor="text1"/>
          <w:sz w:val="28"/>
          <w:szCs w:val="28"/>
        </w:rPr>
        <w:t xml:space="preserve"> 07 лютого 2008 року №109/2008 «Про </w:t>
      </w:r>
      <w:r w:rsidRPr="00666213">
        <w:rPr>
          <w:color w:val="000000" w:themeColor="text1"/>
          <w:sz w:val="28"/>
          <w:szCs w:val="28"/>
          <w:lang w:val="uk-UA"/>
        </w:rPr>
        <w:t xml:space="preserve"> першочергові </w:t>
      </w:r>
      <w:r w:rsidRPr="00666213">
        <w:rPr>
          <w:color w:val="000000" w:themeColor="text1"/>
          <w:sz w:val="28"/>
          <w:szCs w:val="28"/>
        </w:rPr>
        <w:t xml:space="preserve"> заходи</w:t>
      </w:r>
      <w:r w:rsidRPr="00666213">
        <w:rPr>
          <w:color w:val="000000" w:themeColor="text1"/>
          <w:sz w:val="28"/>
          <w:szCs w:val="28"/>
          <w:lang w:val="uk-UA"/>
        </w:rPr>
        <w:t xml:space="preserve"> щодо забезпечення реалізації та гарантування конституційного </w:t>
      </w:r>
      <w:r w:rsidRPr="00666213">
        <w:rPr>
          <w:color w:val="000000" w:themeColor="text1"/>
          <w:sz w:val="28"/>
          <w:szCs w:val="28"/>
        </w:rPr>
        <w:t xml:space="preserve"> права на </w:t>
      </w:r>
      <w:r w:rsidRPr="00666213">
        <w:rPr>
          <w:color w:val="000000" w:themeColor="text1"/>
          <w:sz w:val="28"/>
          <w:szCs w:val="28"/>
          <w:lang w:val="uk-UA"/>
        </w:rPr>
        <w:t xml:space="preserve">звернення громадян </w:t>
      </w:r>
      <w:proofErr w:type="gramStart"/>
      <w:r w:rsidRPr="00666213">
        <w:rPr>
          <w:color w:val="000000" w:themeColor="text1"/>
          <w:sz w:val="28"/>
          <w:szCs w:val="28"/>
          <w:lang w:val="uk-UA"/>
        </w:rPr>
        <w:t>до</w:t>
      </w:r>
      <w:proofErr w:type="gramEnd"/>
      <w:r w:rsidRPr="00666213">
        <w:rPr>
          <w:color w:val="000000" w:themeColor="text1"/>
          <w:sz w:val="28"/>
          <w:szCs w:val="28"/>
          <w:lang w:val="uk-UA"/>
        </w:rPr>
        <w:t xml:space="preserve"> органів державної влади та орг</w:t>
      </w:r>
      <w:r>
        <w:rPr>
          <w:color w:val="000000" w:themeColor="text1"/>
          <w:sz w:val="28"/>
          <w:szCs w:val="28"/>
          <w:lang w:val="uk-UA"/>
        </w:rPr>
        <w:t>анів місцевого самоврядування»;</w:t>
      </w:r>
    </w:p>
    <w:p w:rsidR="001306D2" w:rsidRDefault="001306D2" w:rsidP="001306D2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не</w:t>
      </w:r>
      <w:r w:rsidRPr="00666213">
        <w:rPr>
          <w:color w:val="000000" w:themeColor="text1"/>
          <w:sz w:val="28"/>
          <w:szCs w:val="28"/>
          <w:lang w:val="uk-UA"/>
        </w:rPr>
        <w:t xml:space="preserve"> допускати порушення термінів розгляду звернень громадян, надавати у встановлені </w:t>
      </w:r>
      <w:r w:rsidRPr="00666213">
        <w:rPr>
          <w:color w:val="000000" w:themeColor="text1"/>
          <w:sz w:val="28"/>
          <w:szCs w:val="28"/>
        </w:rPr>
        <w:t xml:space="preserve"> законом </w:t>
      </w:r>
      <w:r>
        <w:rPr>
          <w:color w:val="000000" w:themeColor="text1"/>
          <w:sz w:val="28"/>
          <w:szCs w:val="28"/>
          <w:lang w:val="uk-UA"/>
        </w:rPr>
        <w:t>терміни відповіді</w:t>
      </w:r>
      <w:r>
        <w:rPr>
          <w:color w:val="000000" w:themeColor="text1"/>
          <w:sz w:val="28"/>
          <w:szCs w:val="28"/>
        </w:rPr>
        <w:t xml:space="preserve"> авторам</w:t>
      </w:r>
      <w:r w:rsidRPr="00666213">
        <w:rPr>
          <w:color w:val="000000" w:themeColor="text1"/>
          <w:sz w:val="28"/>
          <w:szCs w:val="28"/>
          <w:lang w:val="uk-UA"/>
        </w:rPr>
        <w:t xml:space="preserve"> звернень за наслідками їх розгляд</w:t>
      </w:r>
      <w:r>
        <w:rPr>
          <w:color w:val="000000" w:themeColor="text1"/>
          <w:sz w:val="28"/>
          <w:szCs w:val="28"/>
          <w:lang w:val="uk-UA"/>
        </w:rPr>
        <w:t>у;</w:t>
      </w:r>
    </w:p>
    <w:p w:rsidR="001306D2" w:rsidRPr="00666213" w:rsidRDefault="001306D2" w:rsidP="001306D2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3) </w:t>
      </w:r>
      <w:r w:rsidRPr="00666213">
        <w:rPr>
          <w:color w:val="000000" w:themeColor="text1"/>
          <w:sz w:val="28"/>
          <w:szCs w:val="28"/>
          <w:lang w:val="uk-UA"/>
        </w:rPr>
        <w:t>забезпечувати кваліфікований, неупереджений і об’єктивний розгляд звернень громадян з метою вирішення порушених у них питань, задоволення</w:t>
      </w:r>
      <w:r w:rsidRPr="00666213">
        <w:rPr>
          <w:color w:val="000000" w:themeColor="text1"/>
          <w:sz w:val="28"/>
          <w:szCs w:val="28"/>
          <w:lang w:val="uk-UA"/>
        </w:rPr>
        <w:br/>
        <w:t>законних вимог заявників;</w:t>
      </w:r>
    </w:p>
    <w:p w:rsidR="001306D2" w:rsidRDefault="001306D2" w:rsidP="001306D2">
      <w:pPr>
        <w:pStyle w:val="a4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4) </w:t>
      </w:r>
      <w:r w:rsidRPr="00666213">
        <w:rPr>
          <w:color w:val="000000" w:themeColor="text1"/>
          <w:sz w:val="28"/>
          <w:szCs w:val="28"/>
          <w:lang w:val="uk-UA"/>
        </w:rPr>
        <w:t xml:space="preserve">забезпечувати першочерговий розгляд звернень </w:t>
      </w:r>
      <w:r>
        <w:rPr>
          <w:color w:val="000000" w:themeColor="text1"/>
          <w:sz w:val="28"/>
          <w:szCs w:val="28"/>
          <w:lang w:val="uk-UA"/>
        </w:rPr>
        <w:t xml:space="preserve">пільгових категорій громадян, </w:t>
      </w:r>
      <w:r w:rsidRPr="00666213">
        <w:rPr>
          <w:color w:val="000000" w:themeColor="text1"/>
          <w:sz w:val="28"/>
          <w:szCs w:val="28"/>
          <w:lang w:val="uk-UA"/>
        </w:rPr>
        <w:t xml:space="preserve">скарг, колективних і повторних звернень, </w:t>
      </w:r>
      <w:proofErr w:type="spellStart"/>
      <w:r w:rsidRPr="00666213">
        <w:rPr>
          <w:color w:val="000000" w:themeColor="text1"/>
          <w:sz w:val="28"/>
          <w:szCs w:val="28"/>
          <w:lang w:val="uk-UA"/>
        </w:rPr>
        <w:t>звернень</w:t>
      </w:r>
      <w:proofErr w:type="spellEnd"/>
      <w:r w:rsidRPr="00666213">
        <w:rPr>
          <w:color w:val="000000" w:themeColor="text1"/>
          <w:sz w:val="28"/>
          <w:szCs w:val="28"/>
          <w:lang w:val="uk-UA"/>
        </w:rPr>
        <w:t>, які надійшли через органи влади, та тих, що  надходять на урядову телефонну «гарячу лінію».</w:t>
      </w:r>
    </w:p>
    <w:p w:rsidR="001306D2" w:rsidRDefault="001306D2" w:rsidP="001306D2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A46413" w:rsidRDefault="00A46413" w:rsidP="001306D2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7911B8" w:rsidRDefault="007911B8" w:rsidP="001306D2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1306D2" w:rsidRPr="00666213" w:rsidRDefault="001306D2" w:rsidP="001306D2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D25E1A">
        <w:rPr>
          <w:b/>
          <w:color w:val="000000" w:themeColor="text1"/>
          <w:sz w:val="28"/>
          <w:szCs w:val="28"/>
          <w:lang w:val="uk-UA"/>
        </w:rPr>
        <w:t>3.</w:t>
      </w:r>
      <w:r w:rsidRPr="00666213">
        <w:rPr>
          <w:color w:val="000000" w:themeColor="text1"/>
          <w:sz w:val="28"/>
          <w:szCs w:val="28"/>
          <w:lang w:val="uk-UA"/>
        </w:rPr>
        <w:t>Загальному в</w:t>
      </w:r>
      <w:r w:rsidRPr="00D25E1A">
        <w:rPr>
          <w:color w:val="000000" w:themeColor="text1"/>
          <w:sz w:val="28"/>
          <w:szCs w:val="28"/>
          <w:lang w:val="uk-UA"/>
        </w:rPr>
        <w:t>ідділу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роботі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із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зверненнями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громадян</w:t>
      </w:r>
      <w:r w:rsidRPr="00666213">
        <w:rPr>
          <w:color w:val="000000" w:themeColor="text1"/>
          <w:sz w:val="28"/>
          <w:szCs w:val="28"/>
          <w:lang w:val="uk-UA"/>
        </w:rPr>
        <w:t>:</w:t>
      </w:r>
    </w:p>
    <w:p w:rsidR="001306D2" w:rsidRDefault="001306D2" w:rsidP="001306D2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1)  </w:t>
      </w:r>
      <w:r w:rsidRPr="00666213">
        <w:rPr>
          <w:color w:val="000000" w:themeColor="text1"/>
          <w:sz w:val="28"/>
          <w:szCs w:val="28"/>
          <w:lang w:val="uk-UA"/>
        </w:rPr>
        <w:t>посилити контроль за своєчасним і якісним  розглядом звернень громадян та інформувати керівництво виконавчого ком</w:t>
      </w:r>
      <w:r>
        <w:rPr>
          <w:color w:val="000000" w:themeColor="text1"/>
          <w:sz w:val="28"/>
          <w:szCs w:val="28"/>
          <w:lang w:val="uk-UA"/>
        </w:rPr>
        <w:t>ітету про факти несвоєчасного на</w:t>
      </w:r>
      <w:r w:rsidRPr="00666213">
        <w:rPr>
          <w:color w:val="000000" w:themeColor="text1"/>
          <w:sz w:val="28"/>
          <w:szCs w:val="28"/>
          <w:lang w:val="uk-UA"/>
        </w:rPr>
        <w:t>дання відповідей відповідальними виконавцями та прояви формального підходу до розгляду питань, порушених заявниками;</w:t>
      </w:r>
    </w:p>
    <w:p w:rsidR="001306D2" w:rsidRPr="00666213" w:rsidRDefault="001306D2" w:rsidP="001306D2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  <w:lang w:val="uk-UA"/>
        </w:rPr>
        <w:t>2</w:t>
      </w:r>
      <w:r w:rsidRPr="00666213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 xml:space="preserve">надавати </w:t>
      </w:r>
      <w:r>
        <w:rPr>
          <w:color w:val="000000" w:themeColor="text1"/>
          <w:sz w:val="28"/>
          <w:szCs w:val="28"/>
          <w:lang w:val="uk-UA"/>
        </w:rPr>
        <w:t>методичну допомогу спеціалістам</w:t>
      </w:r>
      <w:r w:rsidRPr="00666213">
        <w:rPr>
          <w:color w:val="000000" w:themeColor="text1"/>
          <w:sz w:val="28"/>
          <w:szCs w:val="28"/>
          <w:lang w:val="uk-UA"/>
        </w:rPr>
        <w:t xml:space="preserve"> структурних підрозділів виконавчого комітету у</w:t>
      </w:r>
      <w:r w:rsidRPr="00666213">
        <w:rPr>
          <w:color w:val="000000" w:themeColor="text1"/>
          <w:sz w:val="28"/>
          <w:szCs w:val="28"/>
        </w:rPr>
        <w:t xml:space="preserve"> робот</w:t>
      </w:r>
      <w:r w:rsidRPr="00666213">
        <w:rPr>
          <w:color w:val="000000" w:themeColor="text1"/>
          <w:sz w:val="28"/>
          <w:szCs w:val="28"/>
          <w:lang w:val="uk-UA"/>
        </w:rPr>
        <w:t>і із зверненнями громадян;</w:t>
      </w:r>
    </w:p>
    <w:p w:rsidR="001306D2" w:rsidRPr="00363790" w:rsidRDefault="001306D2" w:rsidP="001306D2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  <w:lang w:val="uk-UA"/>
        </w:rPr>
        <w:t>3</w:t>
      </w:r>
      <w:r w:rsidRPr="00666213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>здійснювати постійний моніторинг</w:t>
      </w:r>
      <w:r>
        <w:rPr>
          <w:color w:val="000000" w:themeColor="text1"/>
          <w:sz w:val="28"/>
          <w:szCs w:val="28"/>
          <w:lang w:val="uk-UA"/>
        </w:rPr>
        <w:t xml:space="preserve"> роботи із зверненнями громадян</w:t>
      </w:r>
      <w:r w:rsidRPr="00666213">
        <w:rPr>
          <w:color w:val="000000" w:themeColor="text1"/>
          <w:sz w:val="28"/>
          <w:szCs w:val="28"/>
          <w:lang w:val="uk-UA"/>
        </w:rPr>
        <w:t xml:space="preserve"> для проведення аналізу роботи із зверненнями громадян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1306D2" w:rsidRDefault="001306D2" w:rsidP="001306D2">
      <w:pPr>
        <w:pStyle w:val="a4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1306D2" w:rsidRDefault="001306D2" w:rsidP="001306D2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4</w:t>
      </w:r>
      <w:r w:rsidRPr="00666213">
        <w:rPr>
          <w:b/>
          <w:color w:val="000000" w:themeColor="text1"/>
          <w:sz w:val="28"/>
          <w:szCs w:val="28"/>
        </w:rPr>
        <w:t>.</w:t>
      </w:r>
      <w:r w:rsidRPr="00666213">
        <w:rPr>
          <w:color w:val="000000" w:themeColor="text1"/>
          <w:sz w:val="28"/>
          <w:szCs w:val="28"/>
        </w:rPr>
        <w:t>Ко</w:t>
      </w:r>
      <w:proofErr w:type="spellStart"/>
      <w:r w:rsidRPr="00666213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Pr="00666213">
        <w:rPr>
          <w:color w:val="000000" w:themeColor="text1"/>
          <w:sz w:val="28"/>
          <w:szCs w:val="28"/>
          <w:lang w:val="uk-UA"/>
        </w:rPr>
        <w:t xml:space="preserve"> за виконанням даного</w:t>
      </w:r>
      <w:r w:rsidRPr="00666213">
        <w:rPr>
          <w:color w:val="000000" w:themeColor="text1"/>
          <w:sz w:val="28"/>
          <w:szCs w:val="28"/>
        </w:rPr>
        <w:t xml:space="preserve"> </w:t>
      </w:r>
      <w:proofErr w:type="spellStart"/>
      <w:r w:rsidRPr="00666213">
        <w:rPr>
          <w:color w:val="000000" w:themeColor="text1"/>
          <w:sz w:val="28"/>
          <w:szCs w:val="28"/>
        </w:rPr>
        <w:t>рішення</w:t>
      </w:r>
      <w:proofErr w:type="spellEnd"/>
      <w:r w:rsidRPr="00666213">
        <w:rPr>
          <w:color w:val="000000" w:themeColor="text1"/>
          <w:sz w:val="28"/>
          <w:szCs w:val="28"/>
        </w:rPr>
        <w:t xml:space="preserve"> </w:t>
      </w:r>
      <w:r w:rsidRPr="00CC28B0">
        <w:rPr>
          <w:color w:val="000000" w:themeColor="text1"/>
          <w:sz w:val="28"/>
          <w:szCs w:val="28"/>
          <w:lang w:val="uk-UA"/>
        </w:rPr>
        <w:t>покласти</w:t>
      </w:r>
      <w:r w:rsidRPr="00666213">
        <w:rPr>
          <w:color w:val="000000" w:themeColor="text1"/>
          <w:sz w:val="28"/>
          <w:szCs w:val="28"/>
        </w:rPr>
        <w:t xml:space="preserve"> на</w:t>
      </w:r>
      <w:r w:rsidRPr="00DA522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керуючого справами </w:t>
      </w:r>
      <w:r w:rsidR="00C20B6E">
        <w:rPr>
          <w:color w:val="000000" w:themeColor="text1"/>
          <w:sz w:val="28"/>
          <w:szCs w:val="28"/>
          <w:lang w:val="uk-UA"/>
        </w:rPr>
        <w:t xml:space="preserve"> (секретаря) </w:t>
      </w:r>
      <w:r>
        <w:rPr>
          <w:color w:val="000000" w:themeColor="text1"/>
          <w:sz w:val="28"/>
          <w:szCs w:val="28"/>
          <w:lang w:val="uk-UA"/>
        </w:rPr>
        <w:t>виконавчого комітету Хорольської міської ради</w:t>
      </w:r>
      <w:r w:rsidR="00C20B6E">
        <w:rPr>
          <w:color w:val="000000" w:themeColor="text1"/>
          <w:sz w:val="28"/>
          <w:szCs w:val="28"/>
          <w:lang w:val="uk-UA"/>
        </w:rPr>
        <w:t xml:space="preserve">   </w:t>
      </w:r>
      <w:r w:rsidR="00A4641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46413">
        <w:rPr>
          <w:color w:val="000000" w:themeColor="text1"/>
          <w:sz w:val="28"/>
          <w:szCs w:val="28"/>
          <w:lang w:val="uk-UA"/>
        </w:rPr>
        <w:t>Тарабан</w:t>
      </w:r>
      <w:proofErr w:type="spellEnd"/>
      <w:r w:rsidR="00A46413">
        <w:rPr>
          <w:color w:val="000000" w:themeColor="text1"/>
          <w:sz w:val="28"/>
          <w:szCs w:val="28"/>
          <w:lang w:val="uk-UA"/>
        </w:rPr>
        <w:t xml:space="preserve"> М.О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1306D2" w:rsidRDefault="001306D2" w:rsidP="001306D2">
      <w:pPr>
        <w:pStyle w:val="a4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1306D2" w:rsidRDefault="001306D2" w:rsidP="001306D2">
      <w:pPr>
        <w:pStyle w:val="a4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1306D2" w:rsidRPr="008F0B32" w:rsidRDefault="001306D2" w:rsidP="001306D2">
      <w:pPr>
        <w:pStyle w:val="a4"/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  <w:sectPr w:rsidR="001306D2" w:rsidRPr="008F0B32" w:rsidSect="00374F63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  <w:r>
        <w:rPr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         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С.М. Волошин</w:t>
      </w:r>
    </w:p>
    <w:p w:rsidR="001306D2" w:rsidRDefault="001306D2" w:rsidP="001306D2">
      <w:pPr>
        <w:ind w:left="4956" w:firstLine="708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Додаток </w:t>
      </w:r>
    </w:p>
    <w:p w:rsidR="001306D2" w:rsidRDefault="001306D2" w:rsidP="001306D2">
      <w:pPr>
        <w:ind w:left="567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до рішення виконавчого комітету </w:t>
      </w:r>
    </w:p>
    <w:p w:rsidR="001306D2" w:rsidRDefault="001306D2" w:rsidP="001306D2">
      <w:pPr>
        <w:ind w:left="567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Хорольської міської ради </w:t>
      </w:r>
    </w:p>
    <w:p w:rsidR="001306D2" w:rsidRPr="00374F63" w:rsidRDefault="001306D2" w:rsidP="001306D2">
      <w:pPr>
        <w:ind w:left="567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від 21</w:t>
      </w:r>
      <w:r w:rsidR="00F265DB">
        <w:rPr>
          <w:color w:val="000000" w:themeColor="text1"/>
          <w:lang w:val="uk-UA"/>
        </w:rPr>
        <w:t xml:space="preserve"> січня </w:t>
      </w:r>
      <w:r>
        <w:rPr>
          <w:color w:val="000000" w:themeColor="text1"/>
          <w:lang w:val="uk-UA"/>
        </w:rPr>
        <w:t xml:space="preserve">2020 </w:t>
      </w:r>
      <w:r w:rsidR="00F265DB">
        <w:rPr>
          <w:color w:val="000000" w:themeColor="text1"/>
          <w:lang w:val="uk-UA"/>
        </w:rPr>
        <w:t xml:space="preserve">року </w:t>
      </w:r>
      <w:r>
        <w:rPr>
          <w:color w:val="000000" w:themeColor="text1"/>
          <w:lang w:val="uk-UA"/>
        </w:rPr>
        <w:t>№</w:t>
      </w:r>
      <w:r w:rsidR="00F265DB">
        <w:rPr>
          <w:color w:val="000000" w:themeColor="text1"/>
          <w:lang w:val="uk-UA"/>
        </w:rPr>
        <w:t>3</w:t>
      </w:r>
    </w:p>
    <w:p w:rsidR="001306D2" w:rsidRDefault="001306D2" w:rsidP="001306D2">
      <w:pPr>
        <w:jc w:val="center"/>
        <w:rPr>
          <w:color w:val="000000" w:themeColor="text1"/>
          <w:lang w:val="uk-UA"/>
        </w:rPr>
      </w:pPr>
    </w:p>
    <w:p w:rsidR="001306D2" w:rsidRDefault="001306D2" w:rsidP="001306D2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  <w:lang w:val="uk-UA"/>
        </w:rPr>
        <w:t xml:space="preserve">Інформація </w:t>
      </w:r>
    </w:p>
    <w:p w:rsidR="00A46413" w:rsidRDefault="001306D2" w:rsidP="001306D2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  <w:lang w:val="uk-UA"/>
        </w:rPr>
        <w:t>про роботу із зверненнями громадян</w:t>
      </w:r>
      <w:r>
        <w:rPr>
          <w:b/>
          <w:color w:val="000000" w:themeColor="text1"/>
          <w:sz w:val="28"/>
          <w:szCs w:val="28"/>
          <w:lang w:val="uk-UA"/>
        </w:rPr>
        <w:t xml:space="preserve"> у  виконавчому комітеті</w:t>
      </w:r>
      <w:r w:rsidRPr="00666213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1306D2" w:rsidRDefault="001306D2" w:rsidP="001306D2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міської ради за 2019 рік</w:t>
      </w:r>
    </w:p>
    <w:p w:rsidR="001306D2" w:rsidRDefault="001306D2" w:rsidP="001306D2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DF5609" w:rsidRDefault="00DF5609" w:rsidP="0095161B">
      <w:pPr>
        <w:spacing w:line="276" w:lineRule="auto"/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2019 року до виконавчого комітету Хорольської міської ради надійшло 238 звернень, що на 123 звернення менше ніж у минулому році. </w:t>
      </w:r>
      <w:r w:rsidR="003622B2">
        <w:rPr>
          <w:sz w:val="28"/>
          <w:szCs w:val="28"/>
          <w:lang w:val="uk-UA"/>
        </w:rPr>
        <w:t>У тому числі на особистих прийомах зареєстровано 48 звернень, 190 звернень надійшло поштою, із них 20 звернень від установ вищого рівня:14- від Державної установи «Обласний контактний центр», 6 – від райдержадміністрації.</w:t>
      </w:r>
    </w:p>
    <w:p w:rsidR="003622B2" w:rsidRDefault="003622B2" w:rsidP="0095161B">
      <w:pPr>
        <w:spacing w:line="276" w:lineRule="auto"/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звітний період надійшло 14 повторних звернень. Не зважаючи на надання роз’яснень про законодавчо закріплені положення, норми і правила</w:t>
      </w:r>
      <w:r w:rsidR="00416EB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громадяни </w:t>
      </w:r>
      <w:r w:rsidR="00AB391C">
        <w:rPr>
          <w:sz w:val="28"/>
          <w:szCs w:val="28"/>
          <w:lang w:val="uk-UA"/>
        </w:rPr>
        <w:t>продовжували надсилат</w:t>
      </w:r>
      <w:r>
        <w:rPr>
          <w:sz w:val="28"/>
          <w:szCs w:val="28"/>
          <w:lang w:val="uk-UA"/>
        </w:rPr>
        <w:t>и повторні звернення</w:t>
      </w:r>
      <w:r w:rsidR="00AB391C">
        <w:rPr>
          <w:sz w:val="28"/>
          <w:szCs w:val="28"/>
          <w:lang w:val="uk-UA"/>
        </w:rPr>
        <w:t>, які переважно</w:t>
      </w:r>
      <w:r w:rsidR="00B50E2A">
        <w:rPr>
          <w:sz w:val="28"/>
          <w:szCs w:val="28"/>
          <w:lang w:val="uk-UA"/>
        </w:rPr>
        <w:t xml:space="preserve"> стосувалися недобросусідських відносин.</w:t>
      </w:r>
      <w:r w:rsidR="00AB391C">
        <w:rPr>
          <w:sz w:val="28"/>
          <w:szCs w:val="28"/>
          <w:lang w:val="uk-UA"/>
        </w:rPr>
        <w:t xml:space="preserve"> Також протягом року надійшло 6 неодноразових звернень, у яких одні і ті ж громадяни порушували різноманітні питання. </w:t>
      </w:r>
    </w:p>
    <w:p w:rsidR="00AB391C" w:rsidRDefault="00AB391C" w:rsidP="0095161B">
      <w:pPr>
        <w:spacing w:line="276" w:lineRule="auto"/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Було отримано 46 колективних звернень, що на 10 менше ніж за </w:t>
      </w:r>
      <w:r w:rsidR="00416EBD">
        <w:rPr>
          <w:sz w:val="28"/>
          <w:szCs w:val="28"/>
          <w:lang w:val="uk-UA"/>
        </w:rPr>
        <w:t>минулий рік</w:t>
      </w:r>
      <w:r>
        <w:rPr>
          <w:sz w:val="28"/>
          <w:szCs w:val="28"/>
          <w:lang w:val="uk-UA"/>
        </w:rPr>
        <w:t xml:space="preserve">. У </w:t>
      </w:r>
      <w:r w:rsidR="00416EBD">
        <w:rPr>
          <w:sz w:val="28"/>
          <w:szCs w:val="28"/>
          <w:lang w:val="uk-UA"/>
        </w:rPr>
        <w:t>них</w:t>
      </w:r>
      <w:r>
        <w:rPr>
          <w:sz w:val="28"/>
          <w:szCs w:val="28"/>
          <w:lang w:val="uk-UA"/>
        </w:rPr>
        <w:t xml:space="preserve"> були підняті питання, що турбують значну кількість мешканців міста: ремонт дорожнього покриття, влаштування чи відновлення вуличного освітлення, порушення санітарних норм</w:t>
      </w:r>
      <w:r w:rsidR="008064AF">
        <w:rPr>
          <w:sz w:val="28"/>
          <w:szCs w:val="28"/>
          <w:lang w:val="uk-UA"/>
        </w:rPr>
        <w:t xml:space="preserve"> та інші.</w:t>
      </w:r>
    </w:p>
    <w:p w:rsidR="001306D2" w:rsidRDefault="00A46413" w:rsidP="00C20B6E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За видами звернень</w:t>
      </w:r>
      <w:r w:rsidR="00806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16EBD">
        <w:rPr>
          <w:sz w:val="28"/>
          <w:szCs w:val="28"/>
          <w:lang w:val="uk-UA"/>
        </w:rPr>
        <w:t xml:space="preserve">значно </w:t>
      </w:r>
      <w:r w:rsidR="008064AF">
        <w:rPr>
          <w:sz w:val="28"/>
          <w:szCs w:val="28"/>
          <w:lang w:val="uk-UA"/>
        </w:rPr>
        <w:t xml:space="preserve">переважають заяви та клопотання, </w:t>
      </w:r>
      <w:r w:rsidR="00416EBD">
        <w:rPr>
          <w:sz w:val="28"/>
          <w:szCs w:val="28"/>
          <w:lang w:val="uk-UA"/>
        </w:rPr>
        <w:t xml:space="preserve">але </w:t>
      </w:r>
      <w:r w:rsidR="008064AF">
        <w:rPr>
          <w:sz w:val="28"/>
          <w:szCs w:val="28"/>
          <w:lang w:val="uk-UA"/>
        </w:rPr>
        <w:t xml:space="preserve">також надійшло 10 скарг </w:t>
      </w:r>
      <w:r w:rsidR="006946DC">
        <w:rPr>
          <w:sz w:val="28"/>
          <w:szCs w:val="28"/>
          <w:lang w:val="uk-UA"/>
        </w:rPr>
        <w:t xml:space="preserve"> (на дії сусідів та роботу КП «Комунсервіс» ) </w:t>
      </w:r>
      <w:r w:rsidR="008064AF">
        <w:rPr>
          <w:sz w:val="28"/>
          <w:szCs w:val="28"/>
          <w:lang w:val="uk-UA"/>
        </w:rPr>
        <w:t xml:space="preserve">та одна пропозиція </w:t>
      </w:r>
      <w:r w:rsidR="006946DC">
        <w:rPr>
          <w:sz w:val="28"/>
          <w:szCs w:val="28"/>
          <w:lang w:val="uk-UA"/>
        </w:rPr>
        <w:t xml:space="preserve"> стосовно благоустрою міста (на особистому прийомі). </w:t>
      </w:r>
    </w:p>
    <w:p w:rsidR="001E4874" w:rsidRPr="00416EBD" w:rsidRDefault="006946DC" w:rsidP="00C20B6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Значна частина звернень надійшла від громадян, що потребують соціального захисту та підтримки</w:t>
      </w:r>
      <w:r w:rsidR="009D296F">
        <w:rPr>
          <w:sz w:val="28"/>
          <w:szCs w:val="28"/>
          <w:shd w:val="clear" w:color="auto" w:fill="FFFFFF"/>
          <w:lang w:val="uk-UA"/>
        </w:rPr>
        <w:t>, зокрема 95 від пенсіонерів, що складає майже 40% від усіх отриманих звернень.</w:t>
      </w:r>
      <w:r w:rsidR="00416EBD">
        <w:rPr>
          <w:sz w:val="28"/>
          <w:szCs w:val="28"/>
          <w:shd w:val="clear" w:color="auto" w:fill="FFFFFF"/>
          <w:lang w:val="uk-UA"/>
        </w:rPr>
        <w:t xml:space="preserve"> </w:t>
      </w:r>
      <w:r w:rsidR="009D296F">
        <w:rPr>
          <w:sz w:val="28"/>
          <w:szCs w:val="28"/>
          <w:lang w:val="uk-UA"/>
        </w:rPr>
        <w:t>Також значна частина звернень надійшла від</w:t>
      </w:r>
      <w:r w:rsidR="00416EBD">
        <w:rPr>
          <w:sz w:val="28"/>
          <w:szCs w:val="28"/>
          <w:lang w:val="uk-UA"/>
        </w:rPr>
        <w:t xml:space="preserve"> </w:t>
      </w:r>
      <w:r w:rsidR="009D296F">
        <w:rPr>
          <w:sz w:val="28"/>
          <w:szCs w:val="28"/>
          <w:lang w:val="uk-UA"/>
        </w:rPr>
        <w:t xml:space="preserve"> осіб з </w:t>
      </w:r>
      <w:r w:rsidR="001E4874">
        <w:rPr>
          <w:sz w:val="28"/>
          <w:szCs w:val="28"/>
          <w:lang w:val="uk-UA"/>
        </w:rPr>
        <w:t>інвалідністю – 33 звернення;</w:t>
      </w:r>
      <w:r w:rsidR="00416EBD">
        <w:rPr>
          <w:sz w:val="28"/>
          <w:szCs w:val="28"/>
          <w:shd w:val="clear" w:color="auto" w:fill="FFFFFF"/>
          <w:lang w:val="uk-UA"/>
        </w:rPr>
        <w:t xml:space="preserve"> </w:t>
      </w:r>
      <w:r w:rsidR="00416EBD">
        <w:rPr>
          <w:sz w:val="28"/>
          <w:szCs w:val="28"/>
          <w:lang w:val="uk-UA"/>
        </w:rPr>
        <w:t>від у</w:t>
      </w:r>
      <w:r w:rsidR="001E4874">
        <w:rPr>
          <w:sz w:val="28"/>
          <w:szCs w:val="28"/>
          <w:lang w:val="uk-UA"/>
        </w:rPr>
        <w:t>часників ліквідації та осіб, що пот</w:t>
      </w:r>
      <w:r w:rsidR="00416EBD">
        <w:rPr>
          <w:sz w:val="28"/>
          <w:szCs w:val="28"/>
          <w:lang w:val="uk-UA"/>
        </w:rPr>
        <w:t>ерпіли  від аварії на ЧАЕС – 11;</w:t>
      </w:r>
      <w:r w:rsidR="001E4874">
        <w:rPr>
          <w:sz w:val="28"/>
          <w:szCs w:val="28"/>
          <w:lang w:val="uk-UA"/>
        </w:rPr>
        <w:t xml:space="preserve"> </w:t>
      </w:r>
      <w:r w:rsidR="00416EBD">
        <w:rPr>
          <w:sz w:val="28"/>
          <w:szCs w:val="28"/>
          <w:lang w:val="uk-UA"/>
        </w:rPr>
        <w:t xml:space="preserve">від </w:t>
      </w:r>
      <w:r w:rsidR="001E4874">
        <w:rPr>
          <w:sz w:val="28"/>
          <w:szCs w:val="28"/>
          <w:lang w:val="uk-UA"/>
        </w:rPr>
        <w:t xml:space="preserve">багатодітних сімей – 10; одиноких матерів – 4;  учасників бойових дій  та учасників війни – 6, дітей війни </w:t>
      </w:r>
      <w:r w:rsidR="00C20B6E">
        <w:rPr>
          <w:sz w:val="28"/>
          <w:szCs w:val="28"/>
          <w:lang w:val="uk-UA"/>
        </w:rPr>
        <w:t>–</w:t>
      </w:r>
      <w:r w:rsidR="001E4874">
        <w:rPr>
          <w:sz w:val="28"/>
          <w:szCs w:val="28"/>
          <w:lang w:val="uk-UA"/>
        </w:rPr>
        <w:t xml:space="preserve"> 2</w:t>
      </w:r>
      <w:r w:rsidR="00C20B6E">
        <w:rPr>
          <w:sz w:val="28"/>
          <w:szCs w:val="28"/>
          <w:lang w:val="uk-UA"/>
        </w:rPr>
        <w:t>.</w:t>
      </w:r>
    </w:p>
    <w:p w:rsidR="009C67B4" w:rsidRPr="00F70345" w:rsidRDefault="001306D2" w:rsidP="00416EBD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 w:rsidRPr="00711893">
        <w:rPr>
          <w:b/>
          <w:bCs/>
          <w:sz w:val="28"/>
          <w:szCs w:val="28"/>
        </w:rPr>
        <w:t> </w:t>
      </w:r>
      <w:r w:rsidR="00416EBD">
        <w:rPr>
          <w:sz w:val="28"/>
          <w:szCs w:val="28"/>
          <w:lang w:val="uk-UA"/>
        </w:rPr>
        <w:tab/>
      </w:r>
      <w:r w:rsidR="009C67B4">
        <w:rPr>
          <w:sz w:val="28"/>
          <w:szCs w:val="28"/>
          <w:lang w:val="uk-UA"/>
        </w:rPr>
        <w:t>Найбільш актуальними виявилися питання соціального захисту. Протягом року надійшло 89 таких звернень, у яких переважна більшість громадян зверталася з проханням надання матеріальної допомоги на лікування. Всі такі звернення</w:t>
      </w:r>
      <w:r w:rsidR="008D282C">
        <w:rPr>
          <w:sz w:val="28"/>
          <w:szCs w:val="28"/>
          <w:lang w:val="uk-UA"/>
        </w:rPr>
        <w:t>, до яких було надано необхідний пакет документів,</w:t>
      </w:r>
      <w:r w:rsidR="009C67B4">
        <w:rPr>
          <w:sz w:val="28"/>
          <w:szCs w:val="28"/>
          <w:lang w:val="uk-UA"/>
        </w:rPr>
        <w:t xml:space="preserve"> були вирішені позитивно. Значна частина звернень стосувалася роботи комунального господарства. На адресу виконавчого комітету надійшло 71 звернення, у яких громадяни порушували питання ліквідації несанкціонованих сміттєзвалищ, ремонту доріг, вуличного освітлення, ремонту водопр</w:t>
      </w:r>
      <w:r w:rsidR="00A93C79">
        <w:rPr>
          <w:sz w:val="28"/>
          <w:szCs w:val="28"/>
          <w:lang w:val="uk-UA"/>
        </w:rPr>
        <w:t>овідної та каналізаційної мереж</w:t>
      </w:r>
      <w:r w:rsidR="009C67B4">
        <w:rPr>
          <w:sz w:val="28"/>
          <w:szCs w:val="28"/>
          <w:lang w:val="uk-UA"/>
        </w:rPr>
        <w:t xml:space="preserve">. </w:t>
      </w:r>
      <w:r w:rsidR="00BD78D0">
        <w:rPr>
          <w:sz w:val="28"/>
          <w:szCs w:val="28"/>
          <w:lang w:val="uk-UA"/>
        </w:rPr>
        <w:t>В</w:t>
      </w:r>
      <w:r w:rsidR="009C67B4">
        <w:rPr>
          <w:sz w:val="28"/>
          <w:szCs w:val="28"/>
          <w:lang w:val="uk-UA"/>
        </w:rPr>
        <w:t>ирішити такі складні питання протягом тридцяти денного терміну зазвичай  неможливо</w:t>
      </w:r>
      <w:r w:rsidR="00BD78D0">
        <w:rPr>
          <w:sz w:val="28"/>
          <w:szCs w:val="28"/>
          <w:lang w:val="uk-UA"/>
        </w:rPr>
        <w:t xml:space="preserve">, тому найчастіше на такі звернення </w:t>
      </w:r>
      <w:r w:rsidR="00416EBD">
        <w:rPr>
          <w:sz w:val="28"/>
          <w:szCs w:val="28"/>
          <w:lang w:val="uk-UA"/>
        </w:rPr>
        <w:t>на</w:t>
      </w:r>
      <w:r w:rsidR="00BD78D0">
        <w:rPr>
          <w:sz w:val="28"/>
          <w:szCs w:val="28"/>
          <w:lang w:val="uk-UA"/>
        </w:rPr>
        <w:t xml:space="preserve">даються роз’яснення щодо можливості вирішення піднятого питання. </w:t>
      </w:r>
      <w:r w:rsidR="00A93C79">
        <w:rPr>
          <w:sz w:val="28"/>
          <w:szCs w:val="28"/>
          <w:lang w:val="uk-UA"/>
        </w:rPr>
        <w:t>14 звернень стосувалися земельних відносин, де порушувалися питання землекористування.</w:t>
      </w:r>
      <w:r w:rsidR="005C0814">
        <w:rPr>
          <w:sz w:val="28"/>
          <w:szCs w:val="28"/>
          <w:lang w:val="uk-UA"/>
        </w:rPr>
        <w:t xml:space="preserve"> </w:t>
      </w:r>
      <w:r w:rsidR="00C20B6E">
        <w:rPr>
          <w:sz w:val="28"/>
          <w:szCs w:val="28"/>
          <w:lang w:val="uk-UA"/>
        </w:rPr>
        <w:t xml:space="preserve">Надійшло </w:t>
      </w:r>
      <w:r w:rsidR="005C0814">
        <w:rPr>
          <w:sz w:val="28"/>
          <w:szCs w:val="28"/>
          <w:lang w:val="uk-UA"/>
        </w:rPr>
        <w:t xml:space="preserve"> 11 звернень стосовно покращення житлових умов та </w:t>
      </w:r>
      <w:r w:rsidR="00C20B6E">
        <w:rPr>
          <w:sz w:val="28"/>
          <w:szCs w:val="28"/>
          <w:lang w:val="uk-UA"/>
        </w:rPr>
        <w:t xml:space="preserve">11 звернень пов’язаних з </w:t>
      </w:r>
      <w:r w:rsidR="005C0814">
        <w:rPr>
          <w:sz w:val="28"/>
          <w:szCs w:val="28"/>
          <w:lang w:val="uk-UA"/>
        </w:rPr>
        <w:t>проблем</w:t>
      </w:r>
      <w:r w:rsidR="00C20B6E">
        <w:rPr>
          <w:sz w:val="28"/>
          <w:szCs w:val="28"/>
          <w:lang w:val="uk-UA"/>
        </w:rPr>
        <w:t>ами</w:t>
      </w:r>
      <w:r w:rsidR="005C0814">
        <w:rPr>
          <w:sz w:val="28"/>
          <w:szCs w:val="28"/>
          <w:lang w:val="uk-UA"/>
        </w:rPr>
        <w:t xml:space="preserve"> еко</w:t>
      </w:r>
      <w:r w:rsidR="00C20B6E">
        <w:rPr>
          <w:sz w:val="28"/>
          <w:szCs w:val="28"/>
          <w:lang w:val="uk-UA"/>
        </w:rPr>
        <w:t xml:space="preserve">логії. У зв’язку із необхідністю </w:t>
      </w:r>
      <w:r w:rsidR="005C0814">
        <w:rPr>
          <w:sz w:val="28"/>
          <w:szCs w:val="28"/>
          <w:lang w:val="uk-UA"/>
        </w:rPr>
        <w:t>забезпечення інсуліном хворих на цукровий діабет до виконавчого комітету надійшло 7 звернень</w:t>
      </w:r>
      <w:r w:rsidR="00C20B6E">
        <w:rPr>
          <w:sz w:val="28"/>
          <w:szCs w:val="28"/>
          <w:lang w:val="uk-UA"/>
        </w:rPr>
        <w:t>.</w:t>
      </w:r>
      <w:r w:rsidR="005C0814">
        <w:rPr>
          <w:sz w:val="28"/>
          <w:szCs w:val="28"/>
          <w:lang w:val="uk-UA"/>
        </w:rPr>
        <w:t xml:space="preserve"> </w:t>
      </w:r>
      <w:r w:rsidR="00C20B6E">
        <w:rPr>
          <w:sz w:val="28"/>
          <w:szCs w:val="28"/>
          <w:lang w:val="uk-UA"/>
        </w:rPr>
        <w:t xml:space="preserve">Для вирішення  даного </w:t>
      </w:r>
      <w:r w:rsidR="005C0814">
        <w:rPr>
          <w:sz w:val="28"/>
          <w:szCs w:val="28"/>
          <w:lang w:val="uk-UA"/>
        </w:rPr>
        <w:t xml:space="preserve"> питання</w:t>
      </w:r>
      <w:r w:rsidR="00C20B6E">
        <w:rPr>
          <w:sz w:val="28"/>
          <w:szCs w:val="28"/>
          <w:lang w:val="uk-UA"/>
        </w:rPr>
        <w:t xml:space="preserve"> були виділені кошти</w:t>
      </w:r>
      <w:r w:rsidR="005C0814">
        <w:rPr>
          <w:sz w:val="28"/>
          <w:szCs w:val="28"/>
          <w:lang w:val="uk-UA"/>
        </w:rPr>
        <w:t>. 4 звернення стосувалися сімейної політики, а саме</w:t>
      </w:r>
      <w:r w:rsidR="008949F7">
        <w:rPr>
          <w:sz w:val="28"/>
          <w:szCs w:val="28"/>
          <w:lang w:val="uk-UA"/>
        </w:rPr>
        <w:t xml:space="preserve"> прохання встановлення дитячих ігрових майданчиків та 4 звернення стосовно дотримання законності та охорони правопорядку, де були порушені питання законності будівництва та скарги на неправомірні дії сусідів. 3 звернення стосувалися транспорту, де зокрема було порушене і питання зміни графіку руху міського автобуса «Еталон». Ці звернення були задоволені шляхом </w:t>
      </w:r>
      <w:r w:rsidR="00753014">
        <w:rPr>
          <w:sz w:val="28"/>
          <w:szCs w:val="28"/>
          <w:lang w:val="uk-UA"/>
        </w:rPr>
        <w:t xml:space="preserve">збільшення </w:t>
      </w:r>
      <w:r w:rsidR="009B5CF5">
        <w:rPr>
          <w:sz w:val="28"/>
          <w:szCs w:val="28"/>
          <w:lang w:val="uk-UA"/>
        </w:rPr>
        <w:t xml:space="preserve"> рейсів</w:t>
      </w:r>
      <w:r w:rsidR="009B5CF5" w:rsidRPr="00F70345">
        <w:rPr>
          <w:sz w:val="28"/>
          <w:szCs w:val="28"/>
          <w:lang w:val="uk-UA"/>
        </w:rPr>
        <w:t xml:space="preserve">. </w:t>
      </w:r>
      <w:r w:rsidR="00F70345" w:rsidRPr="00F70345">
        <w:rPr>
          <w:sz w:val="28"/>
          <w:szCs w:val="28"/>
          <w:lang w:val="uk-UA"/>
        </w:rPr>
        <w:t xml:space="preserve"> 21</w:t>
      </w:r>
      <w:r w:rsidR="00F70345">
        <w:rPr>
          <w:sz w:val="28"/>
          <w:szCs w:val="28"/>
          <w:lang w:val="uk-UA"/>
        </w:rPr>
        <w:t xml:space="preserve"> звернення</w:t>
      </w:r>
      <w:r w:rsidR="009B5CF5" w:rsidRPr="00F70345">
        <w:rPr>
          <w:sz w:val="28"/>
          <w:szCs w:val="28"/>
          <w:lang w:val="uk-UA"/>
        </w:rPr>
        <w:t xml:space="preserve"> </w:t>
      </w:r>
      <w:r w:rsidR="00A46413">
        <w:rPr>
          <w:sz w:val="28"/>
          <w:szCs w:val="28"/>
          <w:lang w:val="uk-UA"/>
        </w:rPr>
        <w:t>стосувалися інших питань</w:t>
      </w:r>
      <w:r w:rsidR="009B5CF5" w:rsidRPr="00F70345">
        <w:rPr>
          <w:sz w:val="28"/>
          <w:szCs w:val="28"/>
          <w:lang w:val="uk-UA"/>
        </w:rPr>
        <w:t>.</w:t>
      </w:r>
    </w:p>
    <w:p w:rsidR="009B5CF5" w:rsidRDefault="0095161B" w:rsidP="001306D2">
      <w:pPr>
        <w:shd w:val="clear" w:color="auto" w:fill="FFFFFF"/>
        <w:spacing w:line="375" w:lineRule="atLeast"/>
        <w:ind w:firstLine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 підсумками року 79 звернень вирішено позитивно, на 144</w:t>
      </w:r>
      <w:r w:rsidR="009B5CF5">
        <w:rPr>
          <w:sz w:val="28"/>
          <w:szCs w:val="28"/>
          <w:lang w:val="uk-UA"/>
        </w:rPr>
        <w:t xml:space="preserve"> надані роз’яснення, </w:t>
      </w:r>
      <w:r>
        <w:rPr>
          <w:sz w:val="28"/>
          <w:szCs w:val="28"/>
          <w:lang w:val="uk-UA"/>
        </w:rPr>
        <w:t>1- відмовлено у задоволенні, 13</w:t>
      </w:r>
      <w:r w:rsidR="00621380">
        <w:rPr>
          <w:sz w:val="28"/>
          <w:szCs w:val="28"/>
          <w:lang w:val="uk-UA"/>
        </w:rPr>
        <w:t xml:space="preserve"> – переслані за належністю, 1 звернення, що не підлягало ро</w:t>
      </w:r>
      <w:r w:rsidR="00416EBD">
        <w:rPr>
          <w:sz w:val="28"/>
          <w:szCs w:val="28"/>
          <w:lang w:val="uk-UA"/>
        </w:rPr>
        <w:t>з</w:t>
      </w:r>
      <w:r w:rsidR="00621380">
        <w:rPr>
          <w:sz w:val="28"/>
          <w:szCs w:val="28"/>
          <w:lang w:val="uk-UA"/>
        </w:rPr>
        <w:t>гляду</w:t>
      </w:r>
      <w:r w:rsidR="004A2735">
        <w:rPr>
          <w:sz w:val="28"/>
          <w:szCs w:val="28"/>
          <w:lang w:val="uk-UA"/>
        </w:rPr>
        <w:t xml:space="preserve"> відповідно до статті 8 Закону України «Про звернення громадян».</w:t>
      </w:r>
    </w:p>
    <w:p w:rsidR="009B5CF5" w:rsidRPr="009B5CF5" w:rsidRDefault="009B5CF5" w:rsidP="009B5CF5">
      <w:pPr>
        <w:shd w:val="clear" w:color="auto" w:fill="FFFFFF"/>
        <w:spacing w:line="375" w:lineRule="atLeast"/>
        <w:ind w:firstLine="708"/>
        <w:jc w:val="both"/>
        <w:rPr>
          <w:sz w:val="28"/>
          <w:szCs w:val="28"/>
          <w:lang w:val="uk-UA"/>
        </w:rPr>
      </w:pPr>
      <w:r w:rsidRPr="009B5CF5">
        <w:rPr>
          <w:sz w:val="28"/>
          <w:szCs w:val="28"/>
          <w:shd w:val="clear" w:color="auto" w:fill="FFFFFF"/>
          <w:lang w:val="uk-UA"/>
        </w:rPr>
        <w:t>На офіційному сайті та на сторінках газети «Наш Хорол» постійно ведеться широка роз’яснювальна робота щодо наявних проблем в місті та реальні перспективи їх вирішення з урахуванням рівня бюджетного фінансування та  розміщується інформація про роботу із зверненнями громадян.</w:t>
      </w:r>
    </w:p>
    <w:p w:rsidR="001306D2" w:rsidRDefault="009B5CF5" w:rsidP="0095161B">
      <w:pPr>
        <w:shd w:val="clear" w:color="auto" w:fill="FFFFFF"/>
        <w:spacing w:line="375" w:lineRule="atLeast"/>
        <w:ind w:firstLine="150"/>
        <w:jc w:val="both"/>
        <w:rPr>
          <w:sz w:val="28"/>
          <w:szCs w:val="28"/>
          <w:lang w:val="uk-UA"/>
        </w:rPr>
      </w:pPr>
      <w:r w:rsidRPr="00477FBC">
        <w:rPr>
          <w:sz w:val="28"/>
          <w:szCs w:val="28"/>
          <w:lang w:val="uk-UA"/>
        </w:rPr>
        <w:tab/>
      </w:r>
      <w:r w:rsidRPr="00004CC7">
        <w:rPr>
          <w:sz w:val="28"/>
          <w:szCs w:val="28"/>
          <w:lang w:val="uk-UA"/>
        </w:rPr>
        <w:t>Враховуючи те, що розгляд звернень громадян є одним із головних завдань органів місцевого самоврядування, робота із зверненнями, а саме своєчасність надання обґрунтованих відповідей на заяви</w:t>
      </w:r>
      <w:r>
        <w:rPr>
          <w:sz w:val="28"/>
          <w:szCs w:val="28"/>
          <w:lang w:val="uk-UA"/>
        </w:rPr>
        <w:t>, скарги та пропозиції</w:t>
      </w:r>
      <w:r w:rsidRPr="00004CC7">
        <w:rPr>
          <w:sz w:val="28"/>
          <w:szCs w:val="28"/>
          <w:lang w:val="uk-UA"/>
        </w:rPr>
        <w:t xml:space="preserve"> постійно знаходяться на контролі у посадови</w:t>
      </w:r>
      <w:r w:rsidR="00C20B6E">
        <w:rPr>
          <w:sz w:val="28"/>
          <w:szCs w:val="28"/>
          <w:lang w:val="uk-UA"/>
        </w:rPr>
        <w:t>х осіб місцевого самоврядування.</w:t>
      </w:r>
    </w:p>
    <w:p w:rsidR="00C20B6E" w:rsidRDefault="00C20B6E" w:rsidP="00C20B6E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</w:p>
    <w:p w:rsidR="00C20B6E" w:rsidRDefault="00C20B6E" w:rsidP="00C20B6E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</w:p>
    <w:p w:rsidR="00C20B6E" w:rsidRDefault="00C20B6E" w:rsidP="00C20B6E">
      <w:pPr>
        <w:shd w:val="clear" w:color="auto" w:fill="FFFFFF"/>
        <w:spacing w:line="375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 справами  (секретар) </w:t>
      </w:r>
    </w:p>
    <w:p w:rsidR="0088270A" w:rsidRDefault="00C20B6E" w:rsidP="00C20B6E">
      <w:pPr>
        <w:shd w:val="clear" w:color="auto" w:fill="FFFFFF"/>
        <w:spacing w:line="375" w:lineRule="atLeast"/>
        <w:rPr>
          <w:sz w:val="28"/>
          <w:szCs w:val="28"/>
          <w:lang w:val="uk-UA"/>
        </w:rPr>
        <w:sectPr w:rsidR="0088270A" w:rsidSect="003923F7">
          <w:pgSz w:w="11900" w:h="16840" w:code="9"/>
          <w:pgMar w:top="720" w:right="720" w:bottom="720" w:left="1701" w:header="0" w:footer="6" w:gutter="0"/>
          <w:cols w:space="708"/>
          <w:noEndnote/>
          <w:docGrid w:linePitch="360"/>
        </w:sectPr>
      </w:pPr>
      <w:r>
        <w:rPr>
          <w:sz w:val="28"/>
          <w:szCs w:val="28"/>
          <w:lang w:val="uk-UA"/>
        </w:rPr>
        <w:t>виконавчого коміте</w:t>
      </w:r>
      <w:r w:rsidR="00550BB6">
        <w:rPr>
          <w:sz w:val="28"/>
          <w:szCs w:val="28"/>
          <w:lang w:val="uk-UA"/>
        </w:rPr>
        <w:t xml:space="preserve">ту </w:t>
      </w:r>
      <w:r w:rsidR="00550BB6">
        <w:rPr>
          <w:sz w:val="28"/>
          <w:szCs w:val="28"/>
          <w:lang w:val="uk-UA"/>
        </w:rPr>
        <w:tab/>
      </w:r>
      <w:r w:rsidR="00550BB6">
        <w:rPr>
          <w:sz w:val="28"/>
          <w:szCs w:val="28"/>
          <w:lang w:val="uk-UA"/>
        </w:rPr>
        <w:tab/>
      </w:r>
      <w:r w:rsidR="00550BB6">
        <w:rPr>
          <w:sz w:val="28"/>
          <w:szCs w:val="28"/>
          <w:lang w:val="uk-UA"/>
        </w:rPr>
        <w:tab/>
      </w:r>
      <w:r w:rsidR="00550BB6">
        <w:rPr>
          <w:sz w:val="28"/>
          <w:szCs w:val="28"/>
          <w:lang w:val="uk-UA"/>
        </w:rPr>
        <w:tab/>
      </w:r>
      <w:r w:rsidR="00550BB6">
        <w:rPr>
          <w:sz w:val="28"/>
          <w:szCs w:val="28"/>
          <w:lang w:val="uk-UA"/>
        </w:rPr>
        <w:tab/>
      </w:r>
      <w:r w:rsidR="00550BB6">
        <w:rPr>
          <w:sz w:val="28"/>
          <w:szCs w:val="28"/>
          <w:lang w:val="uk-UA"/>
        </w:rPr>
        <w:tab/>
        <w:t xml:space="preserve">            М.О.</w:t>
      </w:r>
      <w:proofErr w:type="spellStart"/>
      <w:r w:rsidR="00550BB6">
        <w:rPr>
          <w:sz w:val="28"/>
          <w:szCs w:val="28"/>
          <w:lang w:val="uk-UA"/>
        </w:rPr>
        <w:t>Тара</w:t>
      </w:r>
      <w:bookmarkStart w:id="0" w:name="_GoBack"/>
      <w:bookmarkEnd w:id="0"/>
      <w:r w:rsidR="00550BB6">
        <w:rPr>
          <w:sz w:val="28"/>
          <w:szCs w:val="28"/>
          <w:lang w:val="uk-UA"/>
        </w:rPr>
        <w:t>ба</w:t>
      </w:r>
      <w:r w:rsidR="00F265DB">
        <w:rPr>
          <w:sz w:val="28"/>
          <w:szCs w:val="28"/>
          <w:lang w:val="uk-UA"/>
        </w:rPr>
        <w:t>н</w:t>
      </w:r>
      <w:proofErr w:type="spellEnd"/>
    </w:p>
    <w:p w:rsidR="004C647C" w:rsidRPr="00550BB6" w:rsidRDefault="004C647C" w:rsidP="00550BB6">
      <w:pPr>
        <w:widowControl w:val="0"/>
        <w:rPr>
          <w:lang w:val="uk-UA"/>
        </w:rPr>
      </w:pPr>
    </w:p>
    <w:sectPr w:rsidR="004C647C" w:rsidRPr="00550BB6" w:rsidSect="0088270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93325"/>
    <w:multiLevelType w:val="multilevel"/>
    <w:tmpl w:val="A8AEB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306D2"/>
    <w:rsid w:val="000D47D3"/>
    <w:rsid w:val="001306D2"/>
    <w:rsid w:val="00136DE5"/>
    <w:rsid w:val="00196694"/>
    <w:rsid w:val="001E4874"/>
    <w:rsid w:val="003622B2"/>
    <w:rsid w:val="00416EBD"/>
    <w:rsid w:val="004A2735"/>
    <w:rsid w:val="004C647C"/>
    <w:rsid w:val="00550BB6"/>
    <w:rsid w:val="00590113"/>
    <w:rsid w:val="005C0814"/>
    <w:rsid w:val="00621380"/>
    <w:rsid w:val="006946DC"/>
    <w:rsid w:val="00753014"/>
    <w:rsid w:val="007911B8"/>
    <w:rsid w:val="008064AF"/>
    <w:rsid w:val="0088270A"/>
    <w:rsid w:val="008949F7"/>
    <w:rsid w:val="008D282C"/>
    <w:rsid w:val="0095161B"/>
    <w:rsid w:val="009B5CF5"/>
    <w:rsid w:val="009C67B4"/>
    <w:rsid w:val="009D296F"/>
    <w:rsid w:val="00A46413"/>
    <w:rsid w:val="00A9099A"/>
    <w:rsid w:val="00A93C79"/>
    <w:rsid w:val="00AB391C"/>
    <w:rsid w:val="00B50E2A"/>
    <w:rsid w:val="00BD78D0"/>
    <w:rsid w:val="00C113E0"/>
    <w:rsid w:val="00C20B6E"/>
    <w:rsid w:val="00DA47B3"/>
    <w:rsid w:val="00DF5609"/>
    <w:rsid w:val="00E34F7F"/>
    <w:rsid w:val="00E628DD"/>
    <w:rsid w:val="00F265DB"/>
    <w:rsid w:val="00F7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D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1306D2"/>
    <w:pPr>
      <w:spacing w:before="100" w:beforeAutospacing="1" w:after="100" w:afterAutospacing="1"/>
    </w:pPr>
  </w:style>
  <w:style w:type="character" w:styleId="a3">
    <w:name w:val="Strong"/>
    <w:basedOn w:val="a0"/>
    <w:uiPriority w:val="99"/>
    <w:qFormat/>
    <w:rsid w:val="001306D2"/>
    <w:rPr>
      <w:rFonts w:cs="Times New Roman"/>
      <w:b/>
    </w:rPr>
  </w:style>
  <w:style w:type="paragraph" w:styleId="a4">
    <w:name w:val="Normal (Web)"/>
    <w:basedOn w:val="a"/>
    <w:unhideWhenUsed/>
    <w:rsid w:val="001306D2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306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306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1050</Words>
  <Characters>5987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2020-01-22T11:10:00Z</cp:lastPrinted>
  <dcterms:created xsi:type="dcterms:W3CDTF">2020-01-14T11:57:00Z</dcterms:created>
  <dcterms:modified xsi:type="dcterms:W3CDTF">2020-01-22T11:12:00Z</dcterms:modified>
</cp:coreProperties>
</file>