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461" w:rsidRPr="00945DD5" w:rsidRDefault="00EA5461" w:rsidP="00EA5461">
      <w:pPr>
        <w:contextualSpacing/>
        <w:jc w:val="center"/>
        <w:rPr>
          <w:b/>
          <w:smallCaps/>
          <w:noProof/>
          <w:color w:val="000000"/>
          <w:sz w:val="28"/>
          <w:szCs w:val="28"/>
          <w:lang w:val="uk-UA"/>
        </w:rPr>
      </w:pPr>
      <w:bookmarkStart w:id="0" w:name="_GoBack"/>
      <w:bookmarkEnd w:id="0"/>
      <w:r>
        <w:rPr>
          <w:b/>
          <w:smallCaps/>
          <w:noProof/>
          <w:color w:val="000000"/>
          <w:sz w:val="28"/>
          <w:szCs w:val="28"/>
        </w:rPr>
        <w:drawing>
          <wp:inline distT="0" distB="0" distL="0" distR="0">
            <wp:extent cx="419100" cy="600075"/>
            <wp:effectExtent l="0" t="0" r="0" b="9525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461" w:rsidRPr="00945DD5" w:rsidRDefault="00EA5461" w:rsidP="00EA5461">
      <w:pPr>
        <w:contextualSpacing/>
        <w:jc w:val="center"/>
        <w:rPr>
          <w:b/>
          <w:sz w:val="28"/>
          <w:szCs w:val="28"/>
          <w:lang w:val="uk-UA"/>
        </w:rPr>
      </w:pPr>
      <w:r w:rsidRPr="00945DD5">
        <w:rPr>
          <w:b/>
          <w:sz w:val="28"/>
          <w:szCs w:val="28"/>
          <w:lang w:val="uk-UA"/>
        </w:rPr>
        <w:t>ХОРОЛЬСЬКА МІСЬКА РАДА</w:t>
      </w:r>
    </w:p>
    <w:p w:rsidR="00EA5461" w:rsidRPr="00945DD5" w:rsidRDefault="00EA5461" w:rsidP="00EA5461">
      <w:pPr>
        <w:contextualSpacing/>
        <w:jc w:val="center"/>
        <w:rPr>
          <w:b/>
          <w:sz w:val="28"/>
          <w:szCs w:val="28"/>
          <w:lang w:val="uk-UA"/>
        </w:rPr>
      </w:pPr>
      <w:r w:rsidRPr="00945DD5">
        <w:rPr>
          <w:b/>
          <w:sz w:val="28"/>
          <w:szCs w:val="28"/>
          <w:lang w:val="uk-UA"/>
        </w:rPr>
        <w:t>ЛУБЕНСЬКОГО РАЙОНУ ПОЛТАВСЬКОЇ ОБЛАСТІ</w:t>
      </w:r>
    </w:p>
    <w:p w:rsidR="00EA5461" w:rsidRPr="00945DD5" w:rsidRDefault="00EA5461" w:rsidP="00EA5461">
      <w:pPr>
        <w:contextualSpacing/>
        <w:jc w:val="center"/>
        <w:rPr>
          <w:rStyle w:val="a3"/>
          <w:smallCaps/>
          <w:color w:val="000000"/>
          <w:w w:val="200"/>
          <w:sz w:val="28"/>
          <w:szCs w:val="28"/>
          <w:lang w:val="uk-UA"/>
        </w:rPr>
      </w:pPr>
      <w:r w:rsidRPr="00945DD5">
        <w:rPr>
          <w:b/>
          <w:sz w:val="28"/>
          <w:szCs w:val="28"/>
          <w:lang w:val="uk-UA"/>
        </w:rPr>
        <w:t>ВИКОНАВЧИЙ КОМІТЕТ</w:t>
      </w:r>
      <w:r w:rsidRPr="00945DD5">
        <w:rPr>
          <w:b/>
          <w:bCs/>
          <w:sz w:val="28"/>
          <w:szCs w:val="28"/>
          <w:lang w:val="uk-UA"/>
        </w:rPr>
        <w:br/>
        <w:t> </w:t>
      </w:r>
      <w:r w:rsidRPr="00945DD5">
        <w:rPr>
          <w:b/>
          <w:bCs/>
          <w:sz w:val="28"/>
          <w:szCs w:val="28"/>
          <w:lang w:val="uk-UA"/>
        </w:rPr>
        <w:br/>
      </w:r>
      <w:r>
        <w:rPr>
          <w:b/>
          <w:bCs/>
          <w:sz w:val="28"/>
          <w:szCs w:val="28"/>
          <w:lang w:val="uk-UA"/>
        </w:rPr>
        <w:t xml:space="preserve"> </w:t>
      </w:r>
      <w:r w:rsidRPr="00945DD5">
        <w:rPr>
          <w:b/>
          <w:bCs/>
          <w:sz w:val="28"/>
          <w:szCs w:val="28"/>
          <w:lang w:val="uk-UA"/>
        </w:rPr>
        <w:t>РІШЕННЯ</w:t>
      </w:r>
    </w:p>
    <w:p w:rsidR="00EA5461" w:rsidRPr="00945DD5" w:rsidRDefault="00EA5461" w:rsidP="00EA5461">
      <w:pPr>
        <w:contextualSpacing/>
        <w:jc w:val="both"/>
        <w:rPr>
          <w:rStyle w:val="a3"/>
          <w:bCs/>
          <w:sz w:val="28"/>
          <w:szCs w:val="28"/>
          <w:lang w:val="uk-UA"/>
        </w:rPr>
      </w:pPr>
    </w:p>
    <w:p w:rsidR="00EA5461" w:rsidRPr="00945DD5" w:rsidRDefault="00EA5461" w:rsidP="00EA5461">
      <w:pPr>
        <w:contextualSpacing/>
        <w:jc w:val="both"/>
        <w:rPr>
          <w:sz w:val="28"/>
          <w:szCs w:val="28"/>
          <w:lang w:val="uk-UA"/>
        </w:rPr>
      </w:pPr>
    </w:p>
    <w:p w:rsidR="00EA5461" w:rsidRPr="00EA5461" w:rsidRDefault="00EA5461" w:rsidP="00EA5461">
      <w:pPr>
        <w:pStyle w:val="rtecenter"/>
        <w:rPr>
          <w:rStyle w:val="a3"/>
          <w:b w:val="0"/>
          <w:bCs/>
          <w:color w:val="000000" w:themeColor="text1"/>
          <w:sz w:val="28"/>
          <w:szCs w:val="28"/>
          <w:lang w:val="uk-UA"/>
        </w:rPr>
      </w:pPr>
      <w:r w:rsidRPr="00EA5461">
        <w:rPr>
          <w:rStyle w:val="a3"/>
          <w:b w:val="0"/>
          <w:bCs/>
          <w:color w:val="000000" w:themeColor="text1"/>
          <w:sz w:val="28"/>
          <w:szCs w:val="28"/>
          <w:lang w:val="uk-UA"/>
        </w:rPr>
        <w:t>15 лютого</w:t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 xml:space="preserve"> 2022 року  </w:t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ab/>
        <w:t xml:space="preserve">                  </w:t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ab/>
        <w:t xml:space="preserve">       № </w:t>
      </w:r>
      <w:r w:rsidR="00AE7569">
        <w:rPr>
          <w:rStyle w:val="a3"/>
          <w:b w:val="0"/>
          <w:color w:val="000000" w:themeColor="text1"/>
          <w:sz w:val="28"/>
          <w:szCs w:val="28"/>
          <w:lang w:val="uk-UA"/>
        </w:rPr>
        <w:t>36</w:t>
      </w:r>
    </w:p>
    <w:p w:rsidR="00EA5461" w:rsidRPr="00FB58FC" w:rsidRDefault="00EA5461" w:rsidP="00EA5461">
      <w:pPr>
        <w:pStyle w:val="rtecenter"/>
        <w:spacing w:after="0" w:afterAutospacing="0"/>
        <w:ind w:right="5952"/>
        <w:contextualSpacing/>
        <w:jc w:val="both"/>
        <w:rPr>
          <w:rStyle w:val="a3"/>
          <w:sz w:val="28"/>
          <w:szCs w:val="28"/>
          <w:lang w:val="uk-UA"/>
        </w:rPr>
      </w:pPr>
    </w:p>
    <w:p w:rsidR="00EA5461" w:rsidRDefault="00EA5461" w:rsidP="00EA5461">
      <w:pPr>
        <w:pStyle w:val="rtecenter"/>
        <w:spacing w:after="0" w:afterAutospacing="0"/>
        <w:ind w:right="5385"/>
        <w:contextualSpacing/>
        <w:jc w:val="both"/>
        <w:rPr>
          <w:rStyle w:val="a3"/>
          <w:b w:val="0"/>
          <w:sz w:val="28"/>
          <w:szCs w:val="28"/>
          <w:lang w:val="uk-UA"/>
        </w:rPr>
      </w:pPr>
      <w:r w:rsidRPr="00EA5461">
        <w:rPr>
          <w:rStyle w:val="a3"/>
          <w:b w:val="0"/>
          <w:sz w:val="28"/>
          <w:szCs w:val="28"/>
          <w:lang w:val="uk-UA"/>
        </w:rPr>
        <w:t>Про</w:t>
      </w:r>
      <w:r>
        <w:rPr>
          <w:rStyle w:val="a3"/>
          <w:sz w:val="28"/>
          <w:szCs w:val="28"/>
          <w:lang w:val="uk-UA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>підсумки роботи із зверненнями громадян у виконавчому комітеті Хорольської міської ради за 2021 рік</w:t>
      </w:r>
    </w:p>
    <w:p w:rsidR="00EA5461" w:rsidRPr="00666213" w:rsidRDefault="00EA5461" w:rsidP="00EA5461">
      <w:pPr>
        <w:rPr>
          <w:color w:val="000000" w:themeColor="text1"/>
          <w:sz w:val="28"/>
          <w:szCs w:val="28"/>
          <w:lang w:val="uk-UA"/>
        </w:rPr>
      </w:pPr>
    </w:p>
    <w:p w:rsidR="00EA5461" w:rsidRDefault="00EA5461" w:rsidP="00EA5461">
      <w:pPr>
        <w:pStyle w:val="a8"/>
        <w:spacing w:before="0" w:beforeAutospacing="0" w:after="0" w:afterAutospacing="0"/>
        <w:ind w:firstLine="708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Відповідно до ст.40 Конституції України, керуючись</w:t>
      </w:r>
      <w:r w:rsidRPr="00666213">
        <w:rPr>
          <w:color w:val="000000" w:themeColor="text1"/>
          <w:sz w:val="28"/>
          <w:szCs w:val="28"/>
          <w:lang w:val="uk-UA"/>
        </w:rPr>
        <w:t xml:space="preserve"> п. п. 1 п. б) ст. 38 Закону України «Про місцеве самоврядування в Україні»</w:t>
      </w:r>
      <w:r>
        <w:rPr>
          <w:color w:val="000000" w:themeColor="text1"/>
          <w:sz w:val="28"/>
          <w:szCs w:val="28"/>
          <w:lang w:val="uk-UA"/>
        </w:rPr>
        <w:t>, Законом</w:t>
      </w:r>
      <w:r w:rsidRPr="00666213">
        <w:rPr>
          <w:color w:val="000000" w:themeColor="text1"/>
          <w:sz w:val="28"/>
          <w:szCs w:val="28"/>
          <w:lang w:val="uk-UA"/>
        </w:rPr>
        <w:t xml:space="preserve"> України «Про звернення громадян», </w:t>
      </w:r>
      <w:r>
        <w:rPr>
          <w:color w:val="000000" w:themeColor="text1"/>
          <w:sz w:val="28"/>
          <w:szCs w:val="28"/>
          <w:lang w:val="uk-UA"/>
        </w:rPr>
        <w:t>Указом</w:t>
      </w:r>
      <w:r w:rsidRPr="00666213">
        <w:rPr>
          <w:color w:val="000000" w:themeColor="text1"/>
          <w:sz w:val="28"/>
          <w:szCs w:val="28"/>
          <w:lang w:val="uk-UA"/>
        </w:rPr>
        <w:t xml:space="preserve"> Пре</w:t>
      </w:r>
      <w:r>
        <w:rPr>
          <w:color w:val="000000" w:themeColor="text1"/>
          <w:sz w:val="28"/>
          <w:szCs w:val="28"/>
          <w:lang w:val="uk-UA"/>
        </w:rPr>
        <w:t>зидента України від 07.02.2008</w:t>
      </w:r>
      <w:r w:rsidRPr="00666213">
        <w:rPr>
          <w:color w:val="000000" w:themeColor="text1"/>
          <w:sz w:val="28"/>
          <w:szCs w:val="28"/>
          <w:lang w:val="uk-UA"/>
        </w:rPr>
        <w:t xml:space="preserve"> </w:t>
      </w:r>
      <w:r w:rsidRPr="00C53E6E">
        <w:rPr>
          <w:color w:val="000000" w:themeColor="text1"/>
          <w:sz w:val="28"/>
          <w:szCs w:val="28"/>
          <w:lang w:val="uk-UA"/>
        </w:rPr>
        <w:t xml:space="preserve"> №109/2008 </w:t>
      </w:r>
      <w:r w:rsidRPr="00666213">
        <w:rPr>
          <w:color w:val="000000" w:themeColor="text1"/>
          <w:sz w:val="28"/>
          <w:szCs w:val="28"/>
          <w:lang w:val="uk-UA"/>
        </w:rPr>
        <w:t>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</w:t>
      </w:r>
      <w:r>
        <w:rPr>
          <w:color w:val="000000" w:themeColor="text1"/>
          <w:sz w:val="28"/>
          <w:szCs w:val="28"/>
          <w:lang w:val="uk-UA"/>
        </w:rPr>
        <w:t>, проаналізувавши роботу із зверненнями громадян, що надійшли до виконавчого комітету Хорольської міської ради</w:t>
      </w:r>
      <w:r w:rsidRPr="009438CB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протягом 2021 року, включаючи старостинські округи,  </w:t>
      </w:r>
      <w:r w:rsidRPr="00D85DDC">
        <w:rPr>
          <w:sz w:val="28"/>
          <w:szCs w:val="28"/>
          <w:lang w:val="uk-UA"/>
        </w:rPr>
        <w:t xml:space="preserve"> </w:t>
      </w:r>
      <w:r w:rsidRPr="00277EF6">
        <w:rPr>
          <w:color w:val="000000" w:themeColor="text1"/>
          <w:sz w:val="28"/>
          <w:szCs w:val="28"/>
          <w:lang w:val="uk-UA"/>
        </w:rPr>
        <w:t>виконавчий комітет міської ради</w:t>
      </w:r>
      <w:r w:rsidRPr="00666213">
        <w:rPr>
          <w:b/>
          <w:color w:val="000000" w:themeColor="text1"/>
          <w:sz w:val="28"/>
          <w:szCs w:val="28"/>
          <w:lang w:val="uk-UA"/>
        </w:rPr>
        <w:t xml:space="preserve"> </w:t>
      </w:r>
    </w:p>
    <w:p w:rsidR="00EA5461" w:rsidRDefault="00EA5461" w:rsidP="00EA5461">
      <w:pPr>
        <w:pStyle w:val="a8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</w:p>
    <w:p w:rsidR="00EA5461" w:rsidRPr="00277EF6" w:rsidRDefault="00EA5461" w:rsidP="00EA5461">
      <w:pPr>
        <w:pStyle w:val="a8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277EF6">
        <w:rPr>
          <w:color w:val="000000" w:themeColor="text1"/>
          <w:sz w:val="28"/>
          <w:szCs w:val="28"/>
          <w:lang w:val="uk-UA"/>
        </w:rPr>
        <w:t>ВИРІШИВ:</w:t>
      </w:r>
    </w:p>
    <w:p w:rsidR="00EA5461" w:rsidRPr="00666213" w:rsidRDefault="00EA5461" w:rsidP="00EA5461">
      <w:pPr>
        <w:pStyle w:val="a8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</w:p>
    <w:p w:rsidR="00EA5461" w:rsidRPr="00666213" w:rsidRDefault="00EA5461" w:rsidP="00EA5461">
      <w:pPr>
        <w:pStyle w:val="a8"/>
        <w:spacing w:before="0" w:beforeAutospacing="0" w:after="15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FC52E7">
        <w:rPr>
          <w:color w:val="000000" w:themeColor="text1"/>
          <w:sz w:val="28"/>
          <w:szCs w:val="28"/>
          <w:lang w:val="uk-UA"/>
        </w:rPr>
        <w:t>1</w:t>
      </w:r>
      <w:r w:rsidRPr="00237857">
        <w:rPr>
          <w:b/>
          <w:color w:val="000000" w:themeColor="text1"/>
          <w:sz w:val="28"/>
          <w:szCs w:val="28"/>
          <w:lang w:val="uk-UA"/>
        </w:rPr>
        <w:t>.</w:t>
      </w:r>
      <w:r w:rsidRPr="00666213">
        <w:rPr>
          <w:color w:val="000000" w:themeColor="text1"/>
          <w:sz w:val="28"/>
          <w:szCs w:val="28"/>
          <w:lang w:val="uk-UA"/>
        </w:rPr>
        <w:t>Інформацію</w:t>
      </w:r>
      <w:r w:rsidRPr="00237857">
        <w:rPr>
          <w:color w:val="000000" w:themeColor="text1"/>
          <w:sz w:val="28"/>
          <w:szCs w:val="28"/>
          <w:lang w:val="uk-UA"/>
        </w:rPr>
        <w:t xml:space="preserve"> про</w:t>
      </w:r>
      <w:r w:rsidRPr="00666213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підсумки роботи</w:t>
      </w:r>
      <w:r w:rsidRPr="00666213">
        <w:rPr>
          <w:color w:val="000000" w:themeColor="text1"/>
          <w:sz w:val="28"/>
          <w:szCs w:val="28"/>
          <w:lang w:val="uk-UA"/>
        </w:rPr>
        <w:t xml:space="preserve"> із зверненнями громадян, які надійшли до виконавчого комітету Хорольської міської ради</w:t>
      </w:r>
      <w:r w:rsidRPr="009438CB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у </w:t>
      </w:r>
      <w:r w:rsidRPr="00666213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 2021 року, включаючи старостинські округи, </w:t>
      </w:r>
      <w:r w:rsidRPr="00666213">
        <w:rPr>
          <w:color w:val="000000" w:themeColor="text1"/>
          <w:sz w:val="28"/>
          <w:szCs w:val="28"/>
          <w:lang w:val="uk-UA"/>
        </w:rPr>
        <w:t>взяти до відома</w:t>
      </w:r>
      <w:r>
        <w:rPr>
          <w:color w:val="000000" w:themeColor="text1"/>
          <w:sz w:val="28"/>
          <w:szCs w:val="28"/>
          <w:lang w:val="uk-UA"/>
        </w:rPr>
        <w:t xml:space="preserve"> (додається).</w:t>
      </w:r>
    </w:p>
    <w:p w:rsidR="00EA5461" w:rsidRPr="00666213" w:rsidRDefault="00EA5461" w:rsidP="00EA5461">
      <w:pPr>
        <w:pStyle w:val="a8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1942EA">
        <w:rPr>
          <w:color w:val="000000" w:themeColor="text1"/>
          <w:sz w:val="28"/>
          <w:szCs w:val="28"/>
        </w:rPr>
        <w:t>2.</w:t>
      </w:r>
      <w:r>
        <w:rPr>
          <w:color w:val="000000" w:themeColor="text1"/>
          <w:sz w:val="28"/>
          <w:szCs w:val="28"/>
          <w:lang w:val="uk-UA"/>
        </w:rPr>
        <w:t>Н</w:t>
      </w:r>
      <w:r w:rsidRPr="00666213">
        <w:rPr>
          <w:color w:val="000000" w:themeColor="text1"/>
          <w:sz w:val="28"/>
          <w:szCs w:val="28"/>
          <w:lang w:val="uk-UA"/>
        </w:rPr>
        <w:t xml:space="preserve">ачальникам відділів </w:t>
      </w:r>
      <w:r>
        <w:rPr>
          <w:color w:val="000000" w:themeColor="text1"/>
          <w:sz w:val="28"/>
          <w:szCs w:val="28"/>
          <w:lang w:val="uk-UA"/>
        </w:rPr>
        <w:t xml:space="preserve">виконавчого комітету </w:t>
      </w:r>
      <w:r w:rsidRPr="00666213">
        <w:rPr>
          <w:color w:val="000000" w:themeColor="text1"/>
          <w:sz w:val="28"/>
          <w:szCs w:val="28"/>
          <w:lang w:val="uk-UA"/>
        </w:rPr>
        <w:t xml:space="preserve">міської </w:t>
      </w:r>
      <w:proofErr w:type="gramStart"/>
      <w:r w:rsidRPr="00666213">
        <w:rPr>
          <w:color w:val="000000" w:themeColor="text1"/>
          <w:sz w:val="28"/>
          <w:szCs w:val="28"/>
          <w:lang w:val="uk-UA"/>
        </w:rPr>
        <w:t>ради</w:t>
      </w:r>
      <w:proofErr w:type="gramEnd"/>
      <w:r>
        <w:rPr>
          <w:color w:val="000000" w:themeColor="text1"/>
          <w:sz w:val="28"/>
          <w:szCs w:val="28"/>
          <w:lang w:val="uk-UA"/>
        </w:rPr>
        <w:t xml:space="preserve">, </w:t>
      </w:r>
      <w:proofErr w:type="gramStart"/>
      <w:r>
        <w:rPr>
          <w:color w:val="000000" w:themeColor="text1"/>
          <w:sz w:val="28"/>
          <w:szCs w:val="28"/>
          <w:lang w:val="uk-UA"/>
        </w:rPr>
        <w:t>старостам</w:t>
      </w:r>
      <w:proofErr w:type="gramEnd"/>
      <w:r>
        <w:rPr>
          <w:color w:val="000000" w:themeColor="text1"/>
          <w:sz w:val="28"/>
          <w:szCs w:val="28"/>
          <w:lang w:val="uk-UA"/>
        </w:rPr>
        <w:t xml:space="preserve"> старостинських округів продовжувати</w:t>
      </w:r>
      <w:r w:rsidRPr="00666213">
        <w:rPr>
          <w:color w:val="000000" w:themeColor="text1"/>
          <w:sz w:val="28"/>
          <w:szCs w:val="28"/>
          <w:lang w:val="uk-UA"/>
        </w:rPr>
        <w:t>:</w:t>
      </w:r>
    </w:p>
    <w:p w:rsidR="00EA5461" w:rsidRDefault="00EA5461" w:rsidP="00EA5461">
      <w:pPr>
        <w:pStyle w:val="a8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666213">
        <w:rPr>
          <w:color w:val="000000" w:themeColor="text1"/>
          <w:sz w:val="28"/>
          <w:szCs w:val="28"/>
        </w:rPr>
        <w:t>1)</w:t>
      </w:r>
      <w:r>
        <w:rPr>
          <w:color w:val="000000" w:themeColor="text1"/>
          <w:sz w:val="28"/>
          <w:szCs w:val="28"/>
          <w:lang w:val="uk-UA"/>
        </w:rPr>
        <w:t xml:space="preserve">  забезпечувати </w:t>
      </w:r>
      <w:r w:rsidRPr="00666213">
        <w:rPr>
          <w:color w:val="000000" w:themeColor="text1"/>
          <w:sz w:val="28"/>
          <w:szCs w:val="28"/>
          <w:lang w:val="uk-UA"/>
        </w:rPr>
        <w:t xml:space="preserve"> постійний </w:t>
      </w:r>
      <w:r w:rsidRPr="00666213">
        <w:rPr>
          <w:color w:val="000000" w:themeColor="text1"/>
          <w:sz w:val="28"/>
          <w:szCs w:val="28"/>
        </w:rPr>
        <w:t xml:space="preserve"> контроль за </w:t>
      </w:r>
      <w:r w:rsidRPr="00666213">
        <w:rPr>
          <w:color w:val="000000" w:themeColor="text1"/>
          <w:sz w:val="28"/>
          <w:szCs w:val="28"/>
          <w:lang w:val="uk-UA"/>
        </w:rPr>
        <w:t xml:space="preserve"> виконанням основних положень </w:t>
      </w:r>
      <w:r w:rsidRPr="00666213">
        <w:rPr>
          <w:color w:val="000000" w:themeColor="text1"/>
          <w:sz w:val="28"/>
          <w:szCs w:val="28"/>
        </w:rPr>
        <w:t xml:space="preserve"> Указу Президента </w:t>
      </w:r>
      <w:r w:rsidRPr="00666213">
        <w:rPr>
          <w:color w:val="000000" w:themeColor="text1"/>
          <w:sz w:val="28"/>
          <w:szCs w:val="28"/>
          <w:lang w:val="uk-UA"/>
        </w:rPr>
        <w:t xml:space="preserve"> України від </w:t>
      </w:r>
      <w:r w:rsidRPr="00666213">
        <w:rPr>
          <w:color w:val="000000" w:themeColor="text1"/>
          <w:sz w:val="28"/>
          <w:szCs w:val="28"/>
        </w:rPr>
        <w:t xml:space="preserve"> 07 лютого 2008 року №109/2008 «Про </w:t>
      </w:r>
      <w:r w:rsidRPr="00666213">
        <w:rPr>
          <w:color w:val="000000" w:themeColor="text1"/>
          <w:sz w:val="28"/>
          <w:szCs w:val="28"/>
          <w:lang w:val="uk-UA"/>
        </w:rPr>
        <w:t xml:space="preserve"> першочергові </w:t>
      </w:r>
      <w:r w:rsidRPr="00666213">
        <w:rPr>
          <w:color w:val="000000" w:themeColor="text1"/>
          <w:sz w:val="28"/>
          <w:szCs w:val="28"/>
        </w:rPr>
        <w:t xml:space="preserve"> заходи</w:t>
      </w:r>
      <w:r w:rsidRPr="00666213">
        <w:rPr>
          <w:color w:val="000000" w:themeColor="text1"/>
          <w:sz w:val="28"/>
          <w:szCs w:val="28"/>
          <w:lang w:val="uk-UA"/>
        </w:rPr>
        <w:t xml:space="preserve"> щодо забезпечення реалізації та гарантування конституційного </w:t>
      </w:r>
      <w:r w:rsidRPr="00666213">
        <w:rPr>
          <w:color w:val="000000" w:themeColor="text1"/>
          <w:sz w:val="28"/>
          <w:szCs w:val="28"/>
        </w:rPr>
        <w:t xml:space="preserve"> права на </w:t>
      </w:r>
      <w:r w:rsidRPr="00666213">
        <w:rPr>
          <w:color w:val="000000" w:themeColor="text1"/>
          <w:sz w:val="28"/>
          <w:szCs w:val="28"/>
          <w:lang w:val="uk-UA"/>
        </w:rPr>
        <w:t xml:space="preserve">звернення громадян </w:t>
      </w:r>
      <w:proofErr w:type="gramStart"/>
      <w:r w:rsidRPr="00666213">
        <w:rPr>
          <w:color w:val="000000" w:themeColor="text1"/>
          <w:sz w:val="28"/>
          <w:szCs w:val="28"/>
          <w:lang w:val="uk-UA"/>
        </w:rPr>
        <w:t>до</w:t>
      </w:r>
      <w:proofErr w:type="gramEnd"/>
      <w:r w:rsidRPr="00666213">
        <w:rPr>
          <w:color w:val="000000" w:themeColor="text1"/>
          <w:sz w:val="28"/>
          <w:szCs w:val="28"/>
          <w:lang w:val="uk-UA"/>
        </w:rPr>
        <w:t xml:space="preserve"> органів державної влади та орг</w:t>
      </w:r>
      <w:r>
        <w:rPr>
          <w:color w:val="000000" w:themeColor="text1"/>
          <w:sz w:val="28"/>
          <w:szCs w:val="28"/>
          <w:lang w:val="uk-UA"/>
        </w:rPr>
        <w:t>анів місцевого самоврядування»;</w:t>
      </w:r>
    </w:p>
    <w:p w:rsidR="00EA5461" w:rsidRDefault="00EA5461" w:rsidP="00EA5461">
      <w:pPr>
        <w:pStyle w:val="a8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2) </w:t>
      </w:r>
      <w:r w:rsidRPr="00666213">
        <w:rPr>
          <w:color w:val="000000" w:themeColor="text1"/>
          <w:sz w:val="28"/>
          <w:szCs w:val="28"/>
          <w:lang w:val="uk-UA"/>
        </w:rPr>
        <w:t>забезпечувати кваліфікований, неупереджений і об’єктивний розгляд звернень громадян з метою вирішення порушених у них питань, задоволення</w:t>
      </w:r>
      <w:r w:rsidRPr="00666213">
        <w:rPr>
          <w:color w:val="000000" w:themeColor="text1"/>
          <w:sz w:val="28"/>
          <w:szCs w:val="28"/>
          <w:lang w:val="uk-UA"/>
        </w:rPr>
        <w:br/>
        <w:t>законних вимог заявників;</w:t>
      </w:r>
    </w:p>
    <w:p w:rsidR="00EA5461" w:rsidRDefault="00EA5461" w:rsidP="00EA5461">
      <w:pPr>
        <w:pStyle w:val="a8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</w:t>
      </w:r>
      <w:r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</w:rPr>
        <w:t>не</w:t>
      </w:r>
      <w:r w:rsidRPr="00666213">
        <w:rPr>
          <w:color w:val="000000" w:themeColor="text1"/>
          <w:sz w:val="28"/>
          <w:szCs w:val="28"/>
          <w:lang w:val="uk-UA"/>
        </w:rPr>
        <w:t xml:space="preserve"> допускати порушення термінів розгляду звернень громадян, надавати у встановлені </w:t>
      </w:r>
      <w:r w:rsidRPr="00666213">
        <w:rPr>
          <w:color w:val="000000" w:themeColor="text1"/>
          <w:sz w:val="28"/>
          <w:szCs w:val="28"/>
        </w:rPr>
        <w:t xml:space="preserve"> законом </w:t>
      </w:r>
      <w:r>
        <w:rPr>
          <w:color w:val="000000" w:themeColor="text1"/>
          <w:sz w:val="28"/>
          <w:szCs w:val="28"/>
          <w:lang w:val="uk-UA"/>
        </w:rPr>
        <w:t>терміни відповіді</w:t>
      </w:r>
      <w:r>
        <w:rPr>
          <w:color w:val="000000" w:themeColor="text1"/>
          <w:sz w:val="28"/>
          <w:szCs w:val="28"/>
        </w:rPr>
        <w:t xml:space="preserve"> авторам</w:t>
      </w:r>
      <w:r w:rsidRPr="00666213">
        <w:rPr>
          <w:color w:val="000000" w:themeColor="text1"/>
          <w:sz w:val="28"/>
          <w:szCs w:val="28"/>
          <w:lang w:val="uk-UA"/>
        </w:rPr>
        <w:t xml:space="preserve"> звернень за наслідками їх розгляд</w:t>
      </w:r>
      <w:r>
        <w:rPr>
          <w:color w:val="000000" w:themeColor="text1"/>
          <w:sz w:val="28"/>
          <w:szCs w:val="28"/>
          <w:lang w:val="uk-UA"/>
        </w:rPr>
        <w:t>у.</w:t>
      </w:r>
    </w:p>
    <w:p w:rsidR="007C4B35" w:rsidRDefault="007C4B35" w:rsidP="00EA5461">
      <w:pPr>
        <w:pStyle w:val="a8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7C4B35" w:rsidRDefault="007C4B35" w:rsidP="00EA5461">
      <w:pPr>
        <w:pStyle w:val="a8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EA5461" w:rsidRDefault="00EA5461" w:rsidP="00EA5461">
      <w:pPr>
        <w:pStyle w:val="a8"/>
        <w:spacing w:before="0" w:beforeAutospacing="0" w:after="15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223FAD">
        <w:rPr>
          <w:color w:val="000000" w:themeColor="text1"/>
          <w:sz w:val="28"/>
          <w:szCs w:val="28"/>
          <w:lang w:val="uk-UA"/>
        </w:rPr>
        <w:lastRenderedPageBreak/>
        <w:t>3.</w:t>
      </w:r>
      <w:r w:rsidRPr="00666213">
        <w:rPr>
          <w:color w:val="000000" w:themeColor="text1"/>
          <w:sz w:val="28"/>
          <w:szCs w:val="28"/>
          <w:lang w:val="uk-UA"/>
        </w:rPr>
        <w:t>Загальному в</w:t>
      </w:r>
      <w:r w:rsidRPr="00D25E1A">
        <w:rPr>
          <w:color w:val="000000" w:themeColor="text1"/>
          <w:sz w:val="28"/>
          <w:szCs w:val="28"/>
          <w:lang w:val="uk-UA"/>
        </w:rPr>
        <w:t>ідділу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666213">
        <w:rPr>
          <w:color w:val="000000" w:themeColor="text1"/>
          <w:sz w:val="28"/>
          <w:szCs w:val="28"/>
          <w:lang w:val="uk-UA"/>
        </w:rPr>
        <w:t>у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D25E1A">
        <w:rPr>
          <w:color w:val="000000" w:themeColor="text1"/>
          <w:sz w:val="28"/>
          <w:szCs w:val="28"/>
          <w:lang w:val="uk-UA"/>
        </w:rPr>
        <w:t>роботі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D25E1A">
        <w:rPr>
          <w:color w:val="000000" w:themeColor="text1"/>
          <w:sz w:val="28"/>
          <w:szCs w:val="28"/>
          <w:lang w:val="uk-UA"/>
        </w:rPr>
        <w:t>із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D25E1A">
        <w:rPr>
          <w:color w:val="000000" w:themeColor="text1"/>
          <w:sz w:val="28"/>
          <w:szCs w:val="28"/>
          <w:lang w:val="uk-UA"/>
        </w:rPr>
        <w:t>зверненнями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D25E1A">
        <w:rPr>
          <w:color w:val="000000" w:themeColor="text1"/>
          <w:sz w:val="28"/>
          <w:szCs w:val="28"/>
          <w:lang w:val="uk-UA"/>
        </w:rPr>
        <w:t>громадян</w:t>
      </w:r>
      <w:r w:rsidRPr="00666213">
        <w:rPr>
          <w:color w:val="000000" w:themeColor="text1"/>
          <w:sz w:val="28"/>
          <w:szCs w:val="28"/>
          <w:lang w:val="uk-UA"/>
        </w:rPr>
        <w:t>:</w:t>
      </w:r>
    </w:p>
    <w:p w:rsidR="00EA5461" w:rsidRPr="00666213" w:rsidRDefault="00EA5461" w:rsidP="00EA5461">
      <w:pPr>
        <w:pStyle w:val="a8"/>
        <w:spacing w:before="0" w:beforeAutospacing="0" w:after="15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1) постійно працювати над забезпеченням системної роботи зі зверненнями громадян;                                                                                                                              2)  </w:t>
      </w:r>
      <w:r w:rsidRPr="00666213">
        <w:rPr>
          <w:color w:val="000000" w:themeColor="text1"/>
          <w:sz w:val="28"/>
          <w:szCs w:val="28"/>
          <w:lang w:val="uk-UA"/>
        </w:rPr>
        <w:t xml:space="preserve">посилити контроль за своєчасним і якісним  розглядом звернень громадян та інформувати </w:t>
      </w:r>
      <w:r>
        <w:rPr>
          <w:color w:val="000000" w:themeColor="text1"/>
          <w:sz w:val="28"/>
          <w:szCs w:val="28"/>
          <w:lang w:val="uk-UA"/>
        </w:rPr>
        <w:t xml:space="preserve">керуючого справами (секретаря) </w:t>
      </w:r>
      <w:r w:rsidRPr="00666213">
        <w:rPr>
          <w:color w:val="000000" w:themeColor="text1"/>
          <w:sz w:val="28"/>
          <w:szCs w:val="28"/>
          <w:lang w:val="uk-UA"/>
        </w:rPr>
        <w:t>виконавчого ком</w:t>
      </w:r>
      <w:r>
        <w:rPr>
          <w:color w:val="000000" w:themeColor="text1"/>
          <w:sz w:val="28"/>
          <w:szCs w:val="28"/>
          <w:lang w:val="uk-UA"/>
        </w:rPr>
        <w:t>ітету про факти несвоєчасного на</w:t>
      </w:r>
      <w:r w:rsidRPr="00666213">
        <w:rPr>
          <w:color w:val="000000" w:themeColor="text1"/>
          <w:sz w:val="28"/>
          <w:szCs w:val="28"/>
          <w:lang w:val="uk-UA"/>
        </w:rPr>
        <w:t>дання відповідей відповідальними виконавцями та прояви формального підходу до розгляду питань, порушених заявниками;</w:t>
      </w:r>
      <w:r>
        <w:rPr>
          <w:color w:val="000000" w:themeColor="text1"/>
          <w:sz w:val="28"/>
          <w:szCs w:val="28"/>
          <w:lang w:val="uk-UA"/>
        </w:rPr>
        <w:t xml:space="preserve">                     3</w:t>
      </w:r>
      <w:r w:rsidRPr="00666213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666213">
        <w:rPr>
          <w:color w:val="000000" w:themeColor="text1"/>
          <w:sz w:val="28"/>
          <w:szCs w:val="28"/>
          <w:lang w:val="uk-UA"/>
        </w:rPr>
        <w:t xml:space="preserve">надавати </w:t>
      </w:r>
      <w:r>
        <w:rPr>
          <w:color w:val="000000" w:themeColor="text1"/>
          <w:sz w:val="28"/>
          <w:szCs w:val="28"/>
          <w:lang w:val="uk-UA"/>
        </w:rPr>
        <w:t>методичну допомогу спеціалістам</w:t>
      </w:r>
      <w:r w:rsidRPr="00666213">
        <w:rPr>
          <w:color w:val="000000" w:themeColor="text1"/>
          <w:sz w:val="28"/>
          <w:szCs w:val="28"/>
          <w:lang w:val="uk-UA"/>
        </w:rPr>
        <w:t xml:space="preserve"> структурних підрозділів виконавчого комітету у</w:t>
      </w:r>
      <w:r w:rsidRPr="00666213">
        <w:rPr>
          <w:color w:val="000000" w:themeColor="text1"/>
          <w:sz w:val="28"/>
          <w:szCs w:val="28"/>
        </w:rPr>
        <w:t xml:space="preserve"> робот</w:t>
      </w:r>
      <w:r w:rsidRPr="00666213">
        <w:rPr>
          <w:color w:val="000000" w:themeColor="text1"/>
          <w:sz w:val="28"/>
          <w:szCs w:val="28"/>
          <w:lang w:val="uk-UA"/>
        </w:rPr>
        <w:t>і із зверненнями громадян;</w:t>
      </w:r>
      <w:r>
        <w:rPr>
          <w:color w:val="000000" w:themeColor="text1"/>
          <w:sz w:val="28"/>
          <w:szCs w:val="28"/>
          <w:lang w:val="uk-UA"/>
        </w:rPr>
        <w:t xml:space="preserve">                                      4) тримати на контролі звернення, які потребують довготривалого вирішення.</w:t>
      </w:r>
    </w:p>
    <w:p w:rsidR="00EA5461" w:rsidRPr="00363790" w:rsidRDefault="00EA5461" w:rsidP="00EA5461">
      <w:pPr>
        <w:pStyle w:val="a8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>4. Відділу інформаційної діяльності, комунікацій з громадськістю та організаційної роботи продовжувати  інформаційно-роз’яснювальну роботу</w:t>
      </w:r>
      <w:r w:rsidRPr="000A76FC">
        <w:rPr>
          <w:rFonts w:eastAsia="Times New Roman"/>
          <w:color w:val="000000"/>
          <w:sz w:val="28"/>
          <w:szCs w:val="28"/>
          <w:lang w:val="uk-UA"/>
        </w:rPr>
        <w:t xml:space="preserve"> щодо повноважень, завдань і функцій органів місцевого самоврядування та висвітлювати їх на сайті міської ради</w:t>
      </w:r>
      <w:r>
        <w:rPr>
          <w:rFonts w:eastAsia="Times New Roman"/>
          <w:color w:val="000000"/>
          <w:sz w:val="28"/>
          <w:szCs w:val="28"/>
          <w:lang w:val="uk-UA"/>
        </w:rPr>
        <w:t>.</w:t>
      </w:r>
    </w:p>
    <w:p w:rsidR="00EA5461" w:rsidRDefault="00EA5461" w:rsidP="00EA5461">
      <w:pPr>
        <w:pStyle w:val="a8"/>
        <w:spacing w:before="0" w:beforeAutospacing="0" w:after="0" w:afterAutospacing="0"/>
        <w:ind w:firstLine="708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</w:p>
    <w:p w:rsidR="00EA5461" w:rsidRDefault="00EA5461" w:rsidP="00EA5461">
      <w:pPr>
        <w:pStyle w:val="a8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5</w:t>
      </w:r>
      <w:r w:rsidRPr="00DE1C37">
        <w:rPr>
          <w:color w:val="000000" w:themeColor="text1"/>
          <w:sz w:val="28"/>
          <w:szCs w:val="28"/>
        </w:rPr>
        <w:t>.</w:t>
      </w:r>
      <w:r w:rsidRPr="00666213">
        <w:rPr>
          <w:color w:val="000000" w:themeColor="text1"/>
          <w:sz w:val="28"/>
          <w:szCs w:val="28"/>
        </w:rPr>
        <w:t>Ко</w:t>
      </w:r>
      <w:r w:rsidRPr="00666213">
        <w:rPr>
          <w:color w:val="000000" w:themeColor="text1"/>
          <w:sz w:val="28"/>
          <w:szCs w:val="28"/>
          <w:lang w:val="uk-UA"/>
        </w:rPr>
        <w:t>нтроль за виконанням даного</w:t>
      </w:r>
      <w:r w:rsidRPr="00666213">
        <w:rPr>
          <w:color w:val="000000" w:themeColor="text1"/>
          <w:sz w:val="28"/>
          <w:szCs w:val="28"/>
        </w:rPr>
        <w:t xml:space="preserve"> рішення </w:t>
      </w:r>
      <w:r w:rsidRPr="00CC28B0">
        <w:rPr>
          <w:color w:val="000000" w:themeColor="text1"/>
          <w:sz w:val="28"/>
          <w:szCs w:val="28"/>
          <w:lang w:val="uk-UA"/>
        </w:rPr>
        <w:t>покласти</w:t>
      </w:r>
      <w:r w:rsidRPr="00666213">
        <w:rPr>
          <w:color w:val="000000" w:themeColor="text1"/>
          <w:sz w:val="28"/>
          <w:szCs w:val="28"/>
        </w:rPr>
        <w:t xml:space="preserve"> на</w:t>
      </w:r>
      <w:r w:rsidRPr="00DA522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керуючого справами  (секретаря) виконавчого комітету Хорольської міської ради    Козлову Г.М.</w:t>
      </w:r>
    </w:p>
    <w:p w:rsidR="00EA5461" w:rsidRDefault="00EA5461" w:rsidP="00EA5461">
      <w:pPr>
        <w:pStyle w:val="a8"/>
        <w:spacing w:before="0" w:beforeAutospacing="0" w:after="15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EA5461" w:rsidRDefault="00EA5461" w:rsidP="00EA5461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</w:p>
    <w:p w:rsidR="00EA5461" w:rsidRDefault="00EA5461" w:rsidP="00EA5461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</w:p>
    <w:p w:rsidR="00AE7569" w:rsidRDefault="00AE7569" w:rsidP="00EA54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</w:t>
      </w:r>
      <w:r w:rsidR="00EA5461">
        <w:rPr>
          <w:sz w:val="28"/>
          <w:szCs w:val="28"/>
          <w:lang w:val="uk-UA"/>
        </w:rPr>
        <w:t xml:space="preserve"> міського голови</w:t>
      </w:r>
      <w:r w:rsidR="00EA5461">
        <w:rPr>
          <w:sz w:val="28"/>
          <w:szCs w:val="28"/>
          <w:lang w:val="uk-UA"/>
        </w:rPr>
        <w:tab/>
      </w:r>
    </w:p>
    <w:p w:rsidR="00AE7569" w:rsidRDefault="00AE7569" w:rsidP="00EA54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питань діяльності </w:t>
      </w:r>
    </w:p>
    <w:p w:rsidR="00EA5461" w:rsidRPr="00E821AA" w:rsidRDefault="00AE7569" w:rsidP="0081618A">
      <w:pPr>
        <w:tabs>
          <w:tab w:val="left" w:pos="6663"/>
        </w:tabs>
        <w:jc w:val="both"/>
        <w:rPr>
          <w:lang w:val="uk-UA"/>
        </w:rPr>
      </w:pPr>
      <w:r>
        <w:rPr>
          <w:sz w:val="28"/>
          <w:szCs w:val="28"/>
          <w:lang w:val="uk-UA"/>
        </w:rPr>
        <w:t>виконавчих органі</w:t>
      </w:r>
      <w:r w:rsidR="0081618A">
        <w:rPr>
          <w:sz w:val="28"/>
          <w:szCs w:val="28"/>
          <w:lang w:val="uk-UA"/>
        </w:rPr>
        <w:t xml:space="preserve">в                                                          </w:t>
      </w:r>
      <w:r>
        <w:rPr>
          <w:sz w:val="28"/>
          <w:szCs w:val="28"/>
          <w:lang w:val="uk-UA"/>
        </w:rPr>
        <w:t>В</w:t>
      </w:r>
      <w:r w:rsidR="0081618A">
        <w:rPr>
          <w:sz w:val="28"/>
          <w:szCs w:val="28"/>
          <w:lang w:val="uk-UA"/>
        </w:rPr>
        <w:t xml:space="preserve">алентин </w:t>
      </w:r>
      <w:r>
        <w:rPr>
          <w:sz w:val="28"/>
          <w:szCs w:val="28"/>
          <w:lang w:val="uk-UA"/>
        </w:rPr>
        <w:t>МІСНІЧЕНКО</w:t>
      </w:r>
    </w:p>
    <w:p w:rsidR="00EA5461" w:rsidRPr="00AE7569" w:rsidRDefault="00EA5461" w:rsidP="00EA5461">
      <w:pPr>
        <w:rPr>
          <w:lang w:val="uk-UA"/>
        </w:rPr>
      </w:pPr>
    </w:p>
    <w:p w:rsidR="00EA5461" w:rsidRDefault="00EA5461" w:rsidP="00EA5461">
      <w:pPr>
        <w:rPr>
          <w:lang w:val="uk-UA"/>
        </w:rPr>
      </w:pPr>
    </w:p>
    <w:p w:rsidR="00EA5461" w:rsidRDefault="00EA5461" w:rsidP="00EA5461">
      <w:pPr>
        <w:rPr>
          <w:lang w:val="uk-UA"/>
        </w:rPr>
      </w:pPr>
    </w:p>
    <w:p w:rsidR="00EA5461" w:rsidRDefault="00EA5461" w:rsidP="00EA5461">
      <w:pPr>
        <w:rPr>
          <w:lang w:val="uk-UA"/>
        </w:rPr>
      </w:pPr>
    </w:p>
    <w:p w:rsidR="00EA5461" w:rsidRDefault="00EA5461" w:rsidP="00EA5461">
      <w:pPr>
        <w:rPr>
          <w:lang w:val="uk-UA"/>
        </w:rPr>
      </w:pPr>
    </w:p>
    <w:p w:rsidR="00EA5461" w:rsidRDefault="00EA5461" w:rsidP="00EA5461">
      <w:pPr>
        <w:rPr>
          <w:lang w:val="uk-UA"/>
        </w:rPr>
      </w:pPr>
    </w:p>
    <w:p w:rsidR="00EA5461" w:rsidRDefault="00EA5461" w:rsidP="00EA5461">
      <w:pPr>
        <w:rPr>
          <w:lang w:val="uk-UA"/>
        </w:rPr>
      </w:pPr>
    </w:p>
    <w:p w:rsidR="00EA5461" w:rsidRDefault="00EA5461" w:rsidP="00EA5461">
      <w:pPr>
        <w:rPr>
          <w:lang w:val="uk-UA"/>
        </w:rPr>
      </w:pPr>
    </w:p>
    <w:p w:rsidR="00EA5461" w:rsidRDefault="00EA5461" w:rsidP="00EA5461">
      <w:pPr>
        <w:rPr>
          <w:lang w:val="uk-UA"/>
        </w:rPr>
      </w:pPr>
    </w:p>
    <w:p w:rsidR="00EA5461" w:rsidRDefault="00EA5461" w:rsidP="00EA5461">
      <w:pPr>
        <w:rPr>
          <w:lang w:val="uk-UA"/>
        </w:rPr>
      </w:pPr>
    </w:p>
    <w:p w:rsidR="00EA5461" w:rsidRDefault="00EA5461" w:rsidP="00EA5461">
      <w:pPr>
        <w:rPr>
          <w:lang w:val="uk-UA"/>
        </w:rPr>
      </w:pPr>
    </w:p>
    <w:p w:rsidR="00EA5461" w:rsidRDefault="00EA5461" w:rsidP="00EA5461">
      <w:pPr>
        <w:rPr>
          <w:lang w:val="uk-UA"/>
        </w:rPr>
      </w:pPr>
    </w:p>
    <w:p w:rsidR="00EA5461" w:rsidRDefault="00EA5461" w:rsidP="00EA5461">
      <w:pPr>
        <w:rPr>
          <w:lang w:val="uk-UA"/>
        </w:rPr>
      </w:pPr>
    </w:p>
    <w:p w:rsidR="00EA5461" w:rsidRDefault="00EA5461" w:rsidP="00EA5461">
      <w:pPr>
        <w:rPr>
          <w:lang w:val="uk-UA"/>
        </w:rPr>
      </w:pPr>
    </w:p>
    <w:p w:rsidR="00EA5461" w:rsidRDefault="00EA5461" w:rsidP="00EA5461">
      <w:pPr>
        <w:rPr>
          <w:lang w:val="uk-UA"/>
        </w:rPr>
      </w:pPr>
    </w:p>
    <w:p w:rsidR="00EA5461" w:rsidRDefault="00EA5461" w:rsidP="00EA5461">
      <w:pPr>
        <w:rPr>
          <w:lang w:val="uk-UA"/>
        </w:rPr>
      </w:pPr>
    </w:p>
    <w:p w:rsidR="00EA5461" w:rsidRDefault="00EA5461" w:rsidP="00EA5461">
      <w:pPr>
        <w:rPr>
          <w:lang w:val="uk-UA"/>
        </w:rPr>
      </w:pPr>
    </w:p>
    <w:p w:rsidR="00EA5461" w:rsidRDefault="00EA5461" w:rsidP="00EA5461">
      <w:pPr>
        <w:rPr>
          <w:lang w:val="uk-UA"/>
        </w:rPr>
      </w:pPr>
    </w:p>
    <w:p w:rsidR="00EA5461" w:rsidRDefault="00EA5461" w:rsidP="00EA5461">
      <w:pPr>
        <w:rPr>
          <w:lang w:val="uk-UA"/>
        </w:rPr>
      </w:pPr>
    </w:p>
    <w:p w:rsidR="00EA5461" w:rsidRDefault="00EA5461" w:rsidP="00EA5461">
      <w:pPr>
        <w:rPr>
          <w:lang w:val="uk-UA"/>
        </w:rPr>
      </w:pPr>
    </w:p>
    <w:p w:rsidR="00EA5461" w:rsidRDefault="00EA5461" w:rsidP="00EA5461">
      <w:pPr>
        <w:rPr>
          <w:lang w:val="uk-UA"/>
        </w:rPr>
      </w:pPr>
    </w:p>
    <w:p w:rsidR="00EA5461" w:rsidRDefault="00EA5461" w:rsidP="00EA5461">
      <w:pPr>
        <w:rPr>
          <w:lang w:val="uk-UA"/>
        </w:rPr>
      </w:pPr>
    </w:p>
    <w:p w:rsidR="0081618A" w:rsidRDefault="0081618A" w:rsidP="00EA5461">
      <w:pPr>
        <w:rPr>
          <w:lang w:val="uk-UA"/>
        </w:rPr>
      </w:pPr>
    </w:p>
    <w:p w:rsidR="00EA5461" w:rsidRDefault="00EA5461" w:rsidP="00EA5461">
      <w:pPr>
        <w:rPr>
          <w:lang w:val="uk-UA"/>
        </w:rPr>
      </w:pPr>
    </w:p>
    <w:p w:rsidR="00EA5461" w:rsidRDefault="00EA5461" w:rsidP="00EA5461">
      <w:pPr>
        <w:rPr>
          <w:lang w:val="uk-UA"/>
        </w:rPr>
      </w:pPr>
    </w:p>
    <w:p w:rsidR="00EA5461" w:rsidRPr="00E156DA" w:rsidRDefault="00EA5461" w:rsidP="00EA5461">
      <w:pPr>
        <w:ind w:left="5670"/>
        <w:jc w:val="both"/>
        <w:rPr>
          <w:sz w:val="28"/>
          <w:szCs w:val="28"/>
          <w:lang w:val="uk-UA"/>
        </w:rPr>
      </w:pPr>
      <w:r w:rsidRPr="00E156DA">
        <w:rPr>
          <w:sz w:val="28"/>
          <w:szCs w:val="28"/>
          <w:lang w:val="uk-UA"/>
        </w:rPr>
        <w:t>Додаток</w:t>
      </w:r>
    </w:p>
    <w:p w:rsidR="00EA5461" w:rsidRPr="00E156DA" w:rsidRDefault="00EA5461" w:rsidP="00EA5461">
      <w:pPr>
        <w:ind w:left="5670"/>
        <w:jc w:val="both"/>
        <w:rPr>
          <w:sz w:val="28"/>
          <w:szCs w:val="28"/>
          <w:lang w:val="uk-UA"/>
        </w:rPr>
      </w:pPr>
      <w:r w:rsidRPr="00E156DA">
        <w:rPr>
          <w:sz w:val="28"/>
          <w:szCs w:val="28"/>
          <w:lang w:val="uk-UA"/>
        </w:rPr>
        <w:t>до рішення виконавчого комітету Хорольської міської ради</w:t>
      </w:r>
      <w:r w:rsidR="001816F0">
        <w:rPr>
          <w:sz w:val="28"/>
          <w:szCs w:val="28"/>
          <w:lang w:val="uk-UA"/>
        </w:rPr>
        <w:t xml:space="preserve"> від 15 лютого 2022 року №36</w:t>
      </w:r>
    </w:p>
    <w:p w:rsidR="00EA5461" w:rsidRPr="00194D90" w:rsidRDefault="00EA5461" w:rsidP="00EA5461">
      <w:pPr>
        <w:rPr>
          <w:color w:val="000000" w:themeColor="text1"/>
          <w:sz w:val="28"/>
          <w:szCs w:val="28"/>
          <w:lang w:val="uk-UA"/>
        </w:rPr>
      </w:pPr>
    </w:p>
    <w:p w:rsidR="00EA5461" w:rsidRPr="00E156DA" w:rsidRDefault="00EA5461" w:rsidP="00EA5461">
      <w:pPr>
        <w:jc w:val="center"/>
        <w:rPr>
          <w:b/>
          <w:sz w:val="28"/>
          <w:szCs w:val="28"/>
          <w:lang w:val="uk-UA"/>
        </w:rPr>
      </w:pPr>
      <w:r w:rsidRPr="00E156DA">
        <w:rPr>
          <w:b/>
          <w:sz w:val="28"/>
          <w:szCs w:val="28"/>
          <w:lang w:val="uk-UA"/>
        </w:rPr>
        <w:t>Інформація</w:t>
      </w:r>
    </w:p>
    <w:p w:rsidR="00EA5461" w:rsidRPr="00E156DA" w:rsidRDefault="00EA5461" w:rsidP="00EA5461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E156DA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підсумки роботи із зверненнями громадян у виконавчому комітеті Хорольської міської ради за 2021 рік</w:t>
      </w:r>
    </w:p>
    <w:p w:rsidR="00EA5461" w:rsidRPr="00E156DA" w:rsidRDefault="00EA5461" w:rsidP="00EA5461">
      <w:pPr>
        <w:shd w:val="clear" w:color="auto" w:fill="FFFFFF"/>
        <w:ind w:firstLine="795"/>
        <w:jc w:val="both"/>
        <w:rPr>
          <w:color w:val="000000"/>
          <w:sz w:val="28"/>
          <w:szCs w:val="28"/>
          <w:lang w:val="uk-UA"/>
        </w:rPr>
      </w:pPr>
      <w:r w:rsidRPr="00E156DA">
        <w:rPr>
          <w:color w:val="000000"/>
          <w:sz w:val="28"/>
          <w:szCs w:val="28"/>
          <w:lang w:val="uk-UA"/>
        </w:rPr>
        <w:t xml:space="preserve">На виконання вимог Конституції України, Закону України «Про звернення громадян», Указу Президента України від 7 лютого 2008 року </w:t>
      </w:r>
      <w:r w:rsidRPr="00194D90">
        <w:rPr>
          <w:color w:val="000000"/>
          <w:sz w:val="28"/>
          <w:szCs w:val="28"/>
          <w:lang w:val="uk-UA"/>
        </w:rPr>
        <w:t xml:space="preserve">       </w:t>
      </w:r>
      <w:r w:rsidRPr="00E156DA">
        <w:rPr>
          <w:color w:val="000000"/>
          <w:sz w:val="28"/>
          <w:szCs w:val="28"/>
          <w:lang w:val="uk-UA"/>
        </w:rPr>
        <w:t xml:space="preserve">№ 109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інших законодавчих та нормативно-правових актів з питань організації роботи зі зверненнями громадян </w:t>
      </w:r>
      <w:r w:rsidRPr="00194D90">
        <w:rPr>
          <w:color w:val="000000"/>
          <w:sz w:val="28"/>
          <w:szCs w:val="28"/>
          <w:lang w:val="uk-UA"/>
        </w:rPr>
        <w:t xml:space="preserve">Хорольська </w:t>
      </w:r>
      <w:r w:rsidRPr="00E156DA">
        <w:rPr>
          <w:color w:val="000000"/>
          <w:sz w:val="28"/>
          <w:szCs w:val="28"/>
          <w:lang w:val="uk-UA"/>
        </w:rPr>
        <w:t xml:space="preserve"> міська рада проводить роботу щодо реалізації громадянами конституційного права на звернення, </w:t>
      </w:r>
      <w:r w:rsidRPr="00194D90">
        <w:rPr>
          <w:color w:val="000000"/>
          <w:sz w:val="28"/>
          <w:szCs w:val="28"/>
          <w:lang w:val="uk-UA"/>
        </w:rPr>
        <w:t xml:space="preserve">постійно </w:t>
      </w:r>
      <w:r w:rsidRPr="00E156DA">
        <w:rPr>
          <w:color w:val="000000"/>
          <w:sz w:val="28"/>
          <w:szCs w:val="28"/>
          <w:lang w:val="uk-UA"/>
        </w:rPr>
        <w:t>здійснює заходи щодо поліпшення роботи із зверненнями громадян, ґрунтовного та всебічного розгляду питань, які порушуються громадянами.</w:t>
      </w:r>
    </w:p>
    <w:p w:rsidR="00EA5461" w:rsidRPr="00194D90" w:rsidRDefault="00EA5461" w:rsidP="00EA5461">
      <w:pPr>
        <w:shd w:val="clear" w:color="auto" w:fill="FFFFFF"/>
        <w:ind w:firstLine="570"/>
        <w:jc w:val="both"/>
        <w:rPr>
          <w:color w:val="000000"/>
          <w:sz w:val="28"/>
          <w:szCs w:val="28"/>
        </w:rPr>
      </w:pPr>
      <w:proofErr w:type="spellStart"/>
      <w:r w:rsidRPr="00194D90">
        <w:rPr>
          <w:color w:val="000000"/>
          <w:sz w:val="28"/>
          <w:szCs w:val="28"/>
        </w:rPr>
        <w:t>Питання</w:t>
      </w:r>
      <w:proofErr w:type="spellEnd"/>
      <w:r w:rsidRPr="00194D90">
        <w:rPr>
          <w:color w:val="000000"/>
          <w:sz w:val="28"/>
          <w:szCs w:val="28"/>
        </w:rPr>
        <w:t xml:space="preserve"> стану </w:t>
      </w:r>
      <w:proofErr w:type="spellStart"/>
      <w:r w:rsidRPr="00194D90">
        <w:rPr>
          <w:color w:val="000000"/>
          <w:sz w:val="28"/>
          <w:szCs w:val="28"/>
        </w:rPr>
        <w:t>роботи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із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зверненнями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громадян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розгляда</w:t>
      </w:r>
      <w:proofErr w:type="spellEnd"/>
      <w:r w:rsidRPr="00194D90">
        <w:rPr>
          <w:color w:val="000000"/>
          <w:sz w:val="28"/>
          <w:szCs w:val="28"/>
          <w:lang w:val="uk-UA"/>
        </w:rPr>
        <w:t>ю</w:t>
      </w:r>
      <w:proofErr w:type="spellStart"/>
      <w:r w:rsidRPr="00194D90">
        <w:rPr>
          <w:color w:val="000000"/>
          <w:sz w:val="28"/>
          <w:szCs w:val="28"/>
        </w:rPr>
        <w:t>ться</w:t>
      </w:r>
      <w:proofErr w:type="spellEnd"/>
      <w:r w:rsidRPr="00194D90">
        <w:rPr>
          <w:color w:val="000000"/>
          <w:sz w:val="28"/>
          <w:szCs w:val="28"/>
        </w:rPr>
        <w:t xml:space="preserve"> на </w:t>
      </w:r>
      <w:proofErr w:type="spellStart"/>
      <w:r w:rsidRPr="00194D90">
        <w:rPr>
          <w:color w:val="000000"/>
          <w:sz w:val="28"/>
          <w:szCs w:val="28"/>
        </w:rPr>
        <w:t>засіданн</w:t>
      </w:r>
      <w:r w:rsidRPr="00194D90">
        <w:rPr>
          <w:color w:val="000000"/>
          <w:sz w:val="28"/>
          <w:szCs w:val="28"/>
          <w:lang w:val="uk-UA"/>
        </w:rPr>
        <w:t>ях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виконавчого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комітету</w:t>
      </w:r>
      <w:proofErr w:type="spellEnd"/>
      <w:r w:rsidRPr="00194D90">
        <w:rPr>
          <w:color w:val="000000"/>
          <w:sz w:val="28"/>
          <w:szCs w:val="28"/>
          <w:lang w:val="uk-UA"/>
        </w:rPr>
        <w:t xml:space="preserve"> Хорольської міської ради</w:t>
      </w:r>
      <w:r w:rsidRPr="00194D90">
        <w:rPr>
          <w:color w:val="000000"/>
          <w:sz w:val="28"/>
          <w:szCs w:val="28"/>
        </w:rPr>
        <w:t xml:space="preserve">. </w:t>
      </w:r>
      <w:r w:rsidRPr="00194D90">
        <w:rPr>
          <w:color w:val="000000"/>
          <w:sz w:val="28"/>
          <w:szCs w:val="28"/>
          <w:lang w:val="uk-UA"/>
        </w:rPr>
        <w:t>17 серпня 2021</w:t>
      </w:r>
      <w:r w:rsidRPr="00194D90">
        <w:rPr>
          <w:color w:val="000000"/>
          <w:sz w:val="28"/>
          <w:szCs w:val="28"/>
        </w:rPr>
        <w:t xml:space="preserve"> року </w:t>
      </w:r>
      <w:r w:rsidRPr="00194D90">
        <w:rPr>
          <w:color w:val="000000"/>
          <w:sz w:val="28"/>
          <w:szCs w:val="28"/>
          <w:lang w:val="uk-UA"/>
        </w:rPr>
        <w:t xml:space="preserve">було прийнято </w:t>
      </w:r>
      <w:proofErr w:type="gramStart"/>
      <w:r w:rsidRPr="00194D90">
        <w:rPr>
          <w:color w:val="000000"/>
          <w:sz w:val="28"/>
          <w:szCs w:val="28"/>
          <w:lang w:val="uk-UA"/>
        </w:rPr>
        <w:t>р</w:t>
      </w:r>
      <w:proofErr w:type="gramEnd"/>
      <w:r w:rsidRPr="00194D90">
        <w:rPr>
          <w:color w:val="000000"/>
          <w:sz w:val="28"/>
          <w:szCs w:val="28"/>
          <w:lang w:val="uk-UA"/>
        </w:rPr>
        <w:t xml:space="preserve">ішення №213 «Про роботу із зверненнями громадян у виконавчому комітеті Хорольської міської ради». </w:t>
      </w:r>
      <w:r w:rsidRPr="00194D90">
        <w:rPr>
          <w:color w:val="000000"/>
          <w:sz w:val="28"/>
          <w:szCs w:val="28"/>
        </w:rPr>
        <w:t xml:space="preserve"> </w:t>
      </w:r>
      <w:r w:rsidRPr="00194D90">
        <w:rPr>
          <w:color w:val="000000"/>
          <w:sz w:val="28"/>
          <w:szCs w:val="28"/>
          <w:lang w:val="uk-UA"/>
        </w:rPr>
        <w:t>П</w:t>
      </w:r>
      <w:proofErr w:type="spellStart"/>
      <w:r w:rsidRPr="00194D90">
        <w:rPr>
          <w:color w:val="000000"/>
          <w:sz w:val="28"/>
          <w:szCs w:val="28"/>
        </w:rPr>
        <w:t>роведена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відповідна</w:t>
      </w:r>
      <w:proofErr w:type="spellEnd"/>
      <w:r w:rsidRPr="00194D90">
        <w:rPr>
          <w:color w:val="000000"/>
          <w:sz w:val="28"/>
          <w:szCs w:val="28"/>
        </w:rPr>
        <w:t xml:space="preserve"> робота по </w:t>
      </w:r>
      <w:proofErr w:type="spellStart"/>
      <w:r w:rsidRPr="00194D90">
        <w:rPr>
          <w:color w:val="000000"/>
          <w:sz w:val="28"/>
          <w:szCs w:val="28"/>
        </w:rPr>
        <w:t>виконанню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пунктів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прийнятого</w:t>
      </w:r>
      <w:proofErr w:type="spellEnd"/>
      <w:r w:rsidRPr="00194D90">
        <w:rPr>
          <w:color w:val="000000"/>
          <w:sz w:val="28"/>
          <w:szCs w:val="28"/>
        </w:rPr>
        <w:t xml:space="preserve"> рішення та </w:t>
      </w:r>
      <w:proofErr w:type="spellStart"/>
      <w:r w:rsidRPr="00194D90">
        <w:rPr>
          <w:color w:val="000000"/>
          <w:sz w:val="28"/>
          <w:szCs w:val="28"/>
        </w:rPr>
        <w:t>здійсн</w:t>
      </w:r>
      <w:r w:rsidRPr="00194D90">
        <w:rPr>
          <w:color w:val="000000"/>
          <w:sz w:val="28"/>
          <w:szCs w:val="28"/>
          <w:lang w:val="uk-UA"/>
        </w:rPr>
        <w:t>юється</w:t>
      </w:r>
      <w:proofErr w:type="spellEnd"/>
      <w:r w:rsidRPr="00194D90">
        <w:rPr>
          <w:color w:val="000000"/>
          <w:sz w:val="28"/>
          <w:szCs w:val="28"/>
        </w:rPr>
        <w:t xml:space="preserve"> контроль за станом </w:t>
      </w:r>
      <w:proofErr w:type="spellStart"/>
      <w:r w:rsidRPr="00194D90">
        <w:rPr>
          <w:color w:val="000000"/>
          <w:sz w:val="28"/>
          <w:szCs w:val="28"/>
        </w:rPr>
        <w:t>їх</w:t>
      </w:r>
      <w:proofErr w:type="spellEnd"/>
      <w:r w:rsidRPr="00194D9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виконання</w:t>
      </w:r>
      <w:proofErr w:type="spellEnd"/>
      <w:r w:rsidRPr="00194D90">
        <w:rPr>
          <w:color w:val="000000"/>
          <w:sz w:val="28"/>
          <w:szCs w:val="28"/>
        </w:rPr>
        <w:t>.</w:t>
      </w:r>
    </w:p>
    <w:p w:rsidR="00EA5461" w:rsidRPr="00194D90" w:rsidRDefault="00EA5461" w:rsidP="00EA5461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 w:rsidRPr="00194D90">
        <w:rPr>
          <w:color w:val="000000"/>
          <w:sz w:val="28"/>
          <w:szCs w:val="28"/>
          <w:lang w:val="uk-UA"/>
        </w:rPr>
        <w:t xml:space="preserve">У виконавчому комітеті </w:t>
      </w:r>
      <w:r w:rsidRPr="00194D90">
        <w:rPr>
          <w:color w:val="000000"/>
          <w:sz w:val="28"/>
          <w:szCs w:val="28"/>
        </w:rPr>
        <w:t xml:space="preserve"> </w:t>
      </w:r>
      <w:r w:rsidRPr="00194D90">
        <w:rPr>
          <w:color w:val="000000"/>
          <w:sz w:val="28"/>
          <w:szCs w:val="28"/>
          <w:lang w:val="uk-UA"/>
        </w:rPr>
        <w:t>Хорольської</w:t>
      </w:r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міськ</w:t>
      </w:r>
      <w:r w:rsidRPr="00194D90">
        <w:rPr>
          <w:color w:val="000000"/>
          <w:sz w:val="28"/>
          <w:szCs w:val="28"/>
          <w:lang w:val="uk-UA"/>
        </w:rPr>
        <w:t>ої</w:t>
      </w:r>
      <w:proofErr w:type="spellEnd"/>
      <w:r w:rsidRPr="00194D90">
        <w:rPr>
          <w:color w:val="000000"/>
          <w:sz w:val="28"/>
          <w:szCs w:val="28"/>
        </w:rPr>
        <w:t xml:space="preserve"> рад</w:t>
      </w:r>
      <w:r w:rsidRPr="00194D90">
        <w:rPr>
          <w:color w:val="000000"/>
          <w:sz w:val="28"/>
          <w:szCs w:val="28"/>
          <w:lang w:val="uk-UA"/>
        </w:rPr>
        <w:t>и</w:t>
      </w:r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забезпечено</w:t>
      </w:r>
      <w:proofErr w:type="spellEnd"/>
      <w:r w:rsidRPr="00194D9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проведення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особистого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прийому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громадян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керівництвом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міської</w:t>
      </w:r>
      <w:proofErr w:type="spellEnd"/>
      <w:r w:rsidRPr="00194D90">
        <w:rPr>
          <w:color w:val="000000"/>
          <w:sz w:val="28"/>
          <w:szCs w:val="28"/>
        </w:rPr>
        <w:t xml:space="preserve"> ради</w:t>
      </w:r>
      <w:r w:rsidRPr="00194D90">
        <w:rPr>
          <w:color w:val="000000"/>
          <w:sz w:val="28"/>
          <w:szCs w:val="28"/>
          <w:lang w:val="uk-UA"/>
        </w:rPr>
        <w:t xml:space="preserve"> та</w:t>
      </w:r>
      <w:r>
        <w:rPr>
          <w:color w:val="000000"/>
          <w:sz w:val="28"/>
          <w:szCs w:val="28"/>
          <w:lang w:val="uk-UA"/>
        </w:rPr>
        <w:t xml:space="preserve"> </w:t>
      </w:r>
      <w:r w:rsidRPr="00194D90">
        <w:rPr>
          <w:color w:val="000000"/>
          <w:sz w:val="28"/>
          <w:szCs w:val="28"/>
          <w:lang w:val="uk-UA"/>
        </w:rPr>
        <w:t>проведення виїзних прийомів громадян міським головою.</w:t>
      </w:r>
    </w:p>
    <w:p w:rsidR="00EA5461" w:rsidRPr="00194D90" w:rsidRDefault="00EA5461" w:rsidP="00EA5461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 w:rsidRPr="00194D90">
        <w:rPr>
          <w:color w:val="000000"/>
          <w:sz w:val="28"/>
          <w:szCs w:val="28"/>
        </w:rPr>
        <w:t xml:space="preserve">До </w:t>
      </w:r>
      <w:r w:rsidRPr="00194D90">
        <w:rPr>
          <w:color w:val="000000"/>
          <w:sz w:val="28"/>
          <w:szCs w:val="28"/>
          <w:lang w:val="uk-UA"/>
        </w:rPr>
        <w:t>виконавчого комітету Хорольської</w:t>
      </w:r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міської</w:t>
      </w:r>
      <w:proofErr w:type="spellEnd"/>
      <w:r w:rsidRPr="00194D90">
        <w:rPr>
          <w:color w:val="000000"/>
          <w:sz w:val="28"/>
          <w:szCs w:val="28"/>
        </w:rPr>
        <w:t xml:space="preserve"> ради </w:t>
      </w:r>
      <w:proofErr w:type="spellStart"/>
      <w:r w:rsidRPr="00194D90">
        <w:rPr>
          <w:color w:val="000000"/>
          <w:sz w:val="28"/>
          <w:szCs w:val="28"/>
        </w:rPr>
        <w:t>протягом</w:t>
      </w:r>
      <w:proofErr w:type="spellEnd"/>
      <w:r w:rsidRPr="00194D90">
        <w:rPr>
          <w:color w:val="000000"/>
          <w:sz w:val="28"/>
          <w:szCs w:val="28"/>
        </w:rPr>
        <w:t xml:space="preserve"> 202</w:t>
      </w:r>
      <w:r w:rsidRPr="00194D90">
        <w:rPr>
          <w:color w:val="000000"/>
          <w:sz w:val="28"/>
          <w:szCs w:val="28"/>
          <w:lang w:val="uk-UA"/>
        </w:rPr>
        <w:t>1</w:t>
      </w:r>
      <w:r w:rsidRPr="00194D90">
        <w:rPr>
          <w:color w:val="000000"/>
          <w:sz w:val="28"/>
          <w:szCs w:val="28"/>
        </w:rPr>
        <w:t xml:space="preserve"> року </w:t>
      </w:r>
      <w:proofErr w:type="spellStart"/>
      <w:r w:rsidRPr="00194D90">
        <w:rPr>
          <w:color w:val="000000"/>
          <w:sz w:val="28"/>
          <w:szCs w:val="28"/>
        </w:rPr>
        <w:t>надійшло</w:t>
      </w:r>
      <w:proofErr w:type="spellEnd"/>
      <w:r w:rsidRPr="00194D90">
        <w:rPr>
          <w:color w:val="000000"/>
          <w:sz w:val="28"/>
          <w:szCs w:val="28"/>
        </w:rPr>
        <w:t> </w:t>
      </w:r>
      <w:r w:rsidRPr="00194D90">
        <w:rPr>
          <w:bCs/>
          <w:color w:val="000000"/>
          <w:sz w:val="28"/>
          <w:szCs w:val="28"/>
          <w:lang w:val="uk-UA"/>
        </w:rPr>
        <w:t>1321</w:t>
      </w:r>
      <w:r w:rsidRPr="00194D90">
        <w:rPr>
          <w:bCs/>
          <w:color w:val="000000"/>
          <w:sz w:val="28"/>
          <w:szCs w:val="28"/>
        </w:rPr>
        <w:t xml:space="preserve"> </w:t>
      </w:r>
      <w:proofErr w:type="spellStart"/>
      <w:r w:rsidRPr="00194D90">
        <w:rPr>
          <w:bCs/>
          <w:color w:val="000000"/>
          <w:sz w:val="28"/>
          <w:szCs w:val="28"/>
        </w:rPr>
        <w:t>звернень</w:t>
      </w:r>
      <w:proofErr w:type="spellEnd"/>
      <w:r w:rsidRPr="00194D90">
        <w:rPr>
          <w:bCs/>
          <w:color w:val="000000"/>
          <w:sz w:val="28"/>
          <w:szCs w:val="28"/>
        </w:rPr>
        <w:t xml:space="preserve"> </w:t>
      </w:r>
      <w:proofErr w:type="spellStart"/>
      <w:r w:rsidRPr="00194D90">
        <w:rPr>
          <w:bCs/>
          <w:color w:val="000000"/>
          <w:sz w:val="28"/>
          <w:szCs w:val="28"/>
        </w:rPr>
        <w:t>громадян</w:t>
      </w:r>
      <w:proofErr w:type="spellEnd"/>
      <w:r w:rsidRPr="00194D90">
        <w:rPr>
          <w:bCs/>
          <w:color w:val="000000"/>
          <w:sz w:val="28"/>
          <w:szCs w:val="28"/>
        </w:rPr>
        <w:t>,</w:t>
      </w:r>
      <w:r w:rsidRPr="00194D90">
        <w:rPr>
          <w:bCs/>
          <w:color w:val="000000"/>
          <w:sz w:val="28"/>
          <w:szCs w:val="28"/>
          <w:lang w:val="uk-UA"/>
        </w:rPr>
        <w:t xml:space="preserve"> включаючи старостинські округи. </w:t>
      </w:r>
      <w:r w:rsidRPr="00194D90">
        <w:rPr>
          <w:bCs/>
          <w:color w:val="000000"/>
          <w:sz w:val="28"/>
          <w:szCs w:val="28"/>
        </w:rPr>
        <w:t xml:space="preserve"> </w:t>
      </w:r>
    </w:p>
    <w:p w:rsidR="00EA5461" w:rsidRPr="00194D90" w:rsidRDefault="00EA5461" w:rsidP="00EA5461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 w:rsidRPr="00194D90">
        <w:rPr>
          <w:color w:val="000000"/>
          <w:sz w:val="28"/>
          <w:szCs w:val="28"/>
          <w:lang w:val="uk-UA"/>
        </w:rPr>
        <w:t>З усіх звернень, що надійшли за 2021 рік - 599 письмових та електронних звернень, 101 із них надійшло від органів влади, зокрема переважна більшість через обласний контактний центр Полтавської обласної ради.  722 звернення були висловлені громадянами  на особистих прийомах у міського голови, секретаря ради, керуючого справами (секретаря) виконавчого комітету  та старост.</w:t>
      </w:r>
      <w:r w:rsidRPr="00194D90">
        <w:rPr>
          <w:color w:val="000000"/>
          <w:sz w:val="28"/>
          <w:szCs w:val="28"/>
        </w:rPr>
        <w:t xml:space="preserve"> За 202</w:t>
      </w:r>
      <w:r w:rsidRPr="00194D90">
        <w:rPr>
          <w:color w:val="000000"/>
          <w:sz w:val="28"/>
          <w:szCs w:val="28"/>
          <w:lang w:val="uk-UA"/>
        </w:rPr>
        <w:t>1</w:t>
      </w:r>
      <w:r w:rsidRPr="00194D90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194D90">
        <w:rPr>
          <w:color w:val="000000"/>
          <w:sz w:val="28"/>
          <w:szCs w:val="28"/>
        </w:rPr>
        <w:t>р</w:t>
      </w:r>
      <w:proofErr w:type="gramEnd"/>
      <w:r w:rsidRPr="00194D90">
        <w:rPr>
          <w:color w:val="000000"/>
          <w:sz w:val="28"/>
          <w:szCs w:val="28"/>
        </w:rPr>
        <w:t>ік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надійшло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r w:rsidRPr="00194D90">
        <w:rPr>
          <w:color w:val="000000"/>
          <w:sz w:val="28"/>
          <w:szCs w:val="28"/>
          <w:lang w:val="uk-UA"/>
        </w:rPr>
        <w:t>252</w:t>
      </w:r>
      <w:r w:rsidRPr="00194D90">
        <w:rPr>
          <w:color w:val="000000"/>
          <w:sz w:val="28"/>
          <w:szCs w:val="28"/>
        </w:rPr>
        <w:t xml:space="preserve"> </w:t>
      </w:r>
      <w:r w:rsidRPr="00194D90">
        <w:rPr>
          <w:color w:val="000000"/>
          <w:sz w:val="28"/>
          <w:szCs w:val="28"/>
          <w:lang w:val="uk-UA"/>
        </w:rPr>
        <w:t>звернення засобами</w:t>
      </w:r>
      <w:r w:rsidRPr="00194D90">
        <w:rPr>
          <w:color w:val="000000"/>
          <w:sz w:val="28"/>
          <w:szCs w:val="28"/>
        </w:rPr>
        <w:t xml:space="preserve">  </w:t>
      </w:r>
      <w:proofErr w:type="spellStart"/>
      <w:r w:rsidRPr="00194D90">
        <w:rPr>
          <w:color w:val="000000"/>
          <w:sz w:val="28"/>
          <w:szCs w:val="28"/>
        </w:rPr>
        <w:t>телефонн</w:t>
      </w:r>
      <w:r w:rsidRPr="00194D90">
        <w:rPr>
          <w:color w:val="000000"/>
          <w:sz w:val="28"/>
          <w:szCs w:val="28"/>
          <w:lang w:val="uk-UA"/>
        </w:rPr>
        <w:t>ого</w:t>
      </w:r>
      <w:proofErr w:type="spellEnd"/>
      <w:r w:rsidRPr="00194D90">
        <w:rPr>
          <w:color w:val="000000"/>
          <w:sz w:val="28"/>
          <w:szCs w:val="28"/>
          <w:lang w:val="uk-UA"/>
        </w:rPr>
        <w:t xml:space="preserve"> зв’язку.</w:t>
      </w:r>
    </w:p>
    <w:p w:rsidR="00EA5461" w:rsidRPr="00194D90" w:rsidRDefault="00EA5461" w:rsidP="00EA5461">
      <w:pPr>
        <w:shd w:val="clear" w:color="auto" w:fill="FFFFFF"/>
        <w:ind w:firstLine="570"/>
        <w:jc w:val="both"/>
        <w:rPr>
          <w:color w:val="000000"/>
          <w:sz w:val="28"/>
          <w:szCs w:val="28"/>
        </w:rPr>
      </w:pPr>
      <w:r w:rsidRPr="00194D90">
        <w:rPr>
          <w:color w:val="000000"/>
          <w:sz w:val="28"/>
          <w:szCs w:val="28"/>
        </w:rPr>
        <w:t xml:space="preserve">За </w:t>
      </w:r>
      <w:proofErr w:type="spellStart"/>
      <w:r w:rsidRPr="00194D90">
        <w:rPr>
          <w:color w:val="000000"/>
          <w:sz w:val="28"/>
          <w:szCs w:val="28"/>
        </w:rPr>
        <w:t>звітн</w:t>
      </w:r>
      <w:proofErr w:type="spellEnd"/>
      <w:r w:rsidRPr="00194D90">
        <w:rPr>
          <w:color w:val="000000"/>
          <w:sz w:val="28"/>
          <w:szCs w:val="28"/>
          <w:lang w:val="uk-UA"/>
        </w:rPr>
        <w:t>и</w:t>
      </w:r>
      <w:r w:rsidRPr="00194D90">
        <w:rPr>
          <w:color w:val="000000"/>
          <w:sz w:val="28"/>
          <w:szCs w:val="28"/>
        </w:rPr>
        <w:t xml:space="preserve">й </w:t>
      </w:r>
      <w:proofErr w:type="spellStart"/>
      <w:r w:rsidRPr="00194D90">
        <w:rPr>
          <w:color w:val="000000"/>
          <w:sz w:val="28"/>
          <w:szCs w:val="28"/>
        </w:rPr>
        <w:t>період</w:t>
      </w:r>
      <w:proofErr w:type="spellEnd"/>
      <w:r w:rsidRPr="00194D90">
        <w:rPr>
          <w:color w:val="000000"/>
          <w:sz w:val="28"/>
          <w:szCs w:val="28"/>
        </w:rPr>
        <w:t xml:space="preserve"> до </w:t>
      </w:r>
      <w:r w:rsidRPr="00194D90">
        <w:rPr>
          <w:color w:val="000000"/>
          <w:sz w:val="28"/>
          <w:szCs w:val="28"/>
          <w:lang w:val="uk-UA"/>
        </w:rPr>
        <w:t>виконавчого комітету Хорольської</w:t>
      </w:r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міської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gramStart"/>
      <w:r w:rsidRPr="00194D90">
        <w:rPr>
          <w:color w:val="000000"/>
          <w:sz w:val="28"/>
          <w:szCs w:val="28"/>
        </w:rPr>
        <w:t>ради</w:t>
      </w:r>
      <w:proofErr w:type="gram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надійшло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r w:rsidRPr="00194D90">
        <w:rPr>
          <w:color w:val="000000"/>
          <w:sz w:val="28"/>
          <w:szCs w:val="28"/>
          <w:lang w:val="uk-UA"/>
        </w:rPr>
        <w:t>86</w:t>
      </w:r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колективних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звернень</w:t>
      </w:r>
      <w:proofErr w:type="spellEnd"/>
      <w:r w:rsidRPr="00194D90">
        <w:rPr>
          <w:color w:val="000000"/>
          <w:sz w:val="28"/>
          <w:szCs w:val="28"/>
          <w:lang w:val="uk-UA"/>
        </w:rPr>
        <w:t>.</w:t>
      </w:r>
      <w:r w:rsidRPr="00194D90">
        <w:rPr>
          <w:color w:val="000000"/>
          <w:sz w:val="28"/>
          <w:szCs w:val="28"/>
        </w:rPr>
        <w:t xml:space="preserve"> </w:t>
      </w:r>
      <w:proofErr w:type="gramStart"/>
      <w:r w:rsidRPr="00194D90">
        <w:rPr>
          <w:color w:val="000000"/>
          <w:sz w:val="28"/>
          <w:szCs w:val="28"/>
        </w:rPr>
        <w:t>У</w:t>
      </w:r>
      <w:proofErr w:type="gram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більшості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колективних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звернень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громадяни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порушують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питання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житлово-комунального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господарства</w:t>
      </w:r>
      <w:proofErr w:type="spellEnd"/>
      <w:r w:rsidRPr="00194D90">
        <w:rPr>
          <w:color w:val="000000"/>
          <w:sz w:val="28"/>
          <w:szCs w:val="28"/>
          <w:lang w:val="uk-UA"/>
        </w:rPr>
        <w:t xml:space="preserve"> -</w:t>
      </w:r>
      <w:r w:rsidRPr="00194D90">
        <w:rPr>
          <w:color w:val="000000"/>
          <w:sz w:val="28"/>
          <w:szCs w:val="28"/>
        </w:rPr>
        <w:t xml:space="preserve"> ремонт</w:t>
      </w:r>
      <w:r w:rsidRPr="00194D90">
        <w:rPr>
          <w:color w:val="000000"/>
          <w:sz w:val="28"/>
          <w:szCs w:val="28"/>
          <w:lang w:val="uk-UA"/>
        </w:rPr>
        <w:t>у</w:t>
      </w:r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дорожнього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покриття</w:t>
      </w:r>
      <w:proofErr w:type="spellEnd"/>
      <w:r w:rsidRPr="00194D90">
        <w:rPr>
          <w:color w:val="000000"/>
          <w:sz w:val="28"/>
          <w:szCs w:val="28"/>
        </w:rPr>
        <w:t xml:space="preserve">, </w:t>
      </w:r>
      <w:proofErr w:type="spellStart"/>
      <w:r w:rsidRPr="00194D90">
        <w:rPr>
          <w:color w:val="000000"/>
          <w:sz w:val="28"/>
          <w:szCs w:val="28"/>
        </w:rPr>
        <w:t>відновлення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вуличного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освітлення</w:t>
      </w:r>
      <w:proofErr w:type="spellEnd"/>
      <w:r w:rsidRPr="00194D90">
        <w:rPr>
          <w:color w:val="000000"/>
          <w:sz w:val="28"/>
          <w:szCs w:val="28"/>
        </w:rPr>
        <w:t xml:space="preserve">, </w:t>
      </w:r>
      <w:proofErr w:type="spellStart"/>
      <w:r w:rsidRPr="00194D90">
        <w:rPr>
          <w:color w:val="000000"/>
          <w:sz w:val="28"/>
          <w:szCs w:val="28"/>
        </w:rPr>
        <w:t>питання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земельних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відносин</w:t>
      </w:r>
      <w:proofErr w:type="spellEnd"/>
      <w:r w:rsidRPr="00194D90">
        <w:rPr>
          <w:color w:val="000000"/>
          <w:sz w:val="28"/>
          <w:szCs w:val="28"/>
          <w:lang w:val="uk-UA"/>
        </w:rPr>
        <w:t xml:space="preserve"> - виділення земельних ділянок для пасовищ</w:t>
      </w:r>
      <w:r w:rsidRPr="00194D90">
        <w:rPr>
          <w:color w:val="000000"/>
          <w:sz w:val="28"/>
          <w:szCs w:val="28"/>
        </w:rPr>
        <w:t>,</w:t>
      </w:r>
      <w:r w:rsidRPr="00194D90">
        <w:rPr>
          <w:color w:val="000000"/>
          <w:sz w:val="28"/>
          <w:szCs w:val="28"/>
          <w:lang w:val="uk-UA"/>
        </w:rPr>
        <w:t xml:space="preserve"> освіти - стосовно оптимізації навчальних закладів та відновлення навчання у закладах освіти</w:t>
      </w:r>
      <w:r w:rsidRPr="00194D90">
        <w:rPr>
          <w:color w:val="000000"/>
          <w:sz w:val="28"/>
          <w:szCs w:val="28"/>
        </w:rPr>
        <w:t>.</w:t>
      </w:r>
    </w:p>
    <w:p w:rsidR="00EA5461" w:rsidRPr="00194D90" w:rsidRDefault="00EA5461" w:rsidP="00EA5461">
      <w:pPr>
        <w:shd w:val="clear" w:color="auto" w:fill="FFFFFF"/>
        <w:ind w:firstLine="570"/>
        <w:jc w:val="both"/>
        <w:outlineLvl w:val="5"/>
        <w:rPr>
          <w:bCs/>
          <w:color w:val="000000"/>
          <w:sz w:val="28"/>
          <w:szCs w:val="28"/>
          <w:lang w:val="uk-UA"/>
        </w:rPr>
      </w:pPr>
      <w:r w:rsidRPr="00194D90">
        <w:rPr>
          <w:bCs/>
          <w:color w:val="000000"/>
          <w:sz w:val="28"/>
          <w:szCs w:val="28"/>
        </w:rPr>
        <w:t>У 202</w:t>
      </w:r>
      <w:r w:rsidRPr="00194D90">
        <w:rPr>
          <w:bCs/>
          <w:color w:val="000000"/>
          <w:sz w:val="28"/>
          <w:szCs w:val="28"/>
          <w:lang w:val="uk-UA"/>
        </w:rPr>
        <w:t>1</w:t>
      </w:r>
      <w:r w:rsidRPr="00194D90">
        <w:rPr>
          <w:bCs/>
          <w:color w:val="000000"/>
          <w:sz w:val="28"/>
          <w:szCs w:val="28"/>
        </w:rPr>
        <w:t xml:space="preserve"> </w:t>
      </w:r>
      <w:proofErr w:type="spellStart"/>
      <w:r w:rsidRPr="00194D90">
        <w:rPr>
          <w:bCs/>
          <w:color w:val="000000"/>
          <w:sz w:val="28"/>
          <w:szCs w:val="28"/>
        </w:rPr>
        <w:t>році</w:t>
      </w:r>
      <w:proofErr w:type="spellEnd"/>
      <w:r w:rsidRPr="00194D90">
        <w:rPr>
          <w:bCs/>
          <w:color w:val="000000"/>
          <w:sz w:val="28"/>
          <w:szCs w:val="28"/>
        </w:rPr>
        <w:t xml:space="preserve"> </w:t>
      </w:r>
      <w:r w:rsidRPr="00194D90">
        <w:rPr>
          <w:bCs/>
          <w:color w:val="000000"/>
          <w:sz w:val="28"/>
          <w:szCs w:val="28"/>
          <w:lang w:val="uk-UA"/>
        </w:rPr>
        <w:t xml:space="preserve">надійшло  28 </w:t>
      </w:r>
      <w:proofErr w:type="spellStart"/>
      <w:r w:rsidRPr="00194D90">
        <w:rPr>
          <w:bCs/>
          <w:color w:val="000000"/>
          <w:sz w:val="28"/>
          <w:szCs w:val="28"/>
        </w:rPr>
        <w:t>повторних</w:t>
      </w:r>
      <w:proofErr w:type="spellEnd"/>
      <w:r w:rsidRPr="00194D90">
        <w:rPr>
          <w:bCs/>
          <w:color w:val="000000"/>
          <w:sz w:val="28"/>
          <w:szCs w:val="28"/>
        </w:rPr>
        <w:t xml:space="preserve"> </w:t>
      </w:r>
      <w:proofErr w:type="spellStart"/>
      <w:r w:rsidRPr="00194D90">
        <w:rPr>
          <w:bCs/>
          <w:color w:val="000000"/>
          <w:sz w:val="28"/>
          <w:szCs w:val="28"/>
        </w:rPr>
        <w:t>звернень</w:t>
      </w:r>
      <w:proofErr w:type="spellEnd"/>
      <w:r w:rsidRPr="00194D90">
        <w:rPr>
          <w:bCs/>
          <w:color w:val="000000"/>
          <w:sz w:val="28"/>
          <w:szCs w:val="28"/>
          <w:lang w:val="uk-UA"/>
        </w:rPr>
        <w:t xml:space="preserve">, які </w:t>
      </w:r>
      <w:proofErr w:type="gramStart"/>
      <w:r w:rsidRPr="00194D90">
        <w:rPr>
          <w:bCs/>
          <w:color w:val="000000"/>
          <w:sz w:val="28"/>
          <w:szCs w:val="28"/>
          <w:lang w:val="uk-UA"/>
        </w:rPr>
        <w:t>в</w:t>
      </w:r>
      <w:proofErr w:type="gramEnd"/>
      <w:r w:rsidRPr="00194D90">
        <w:rPr>
          <w:bCs/>
          <w:color w:val="000000"/>
          <w:sz w:val="28"/>
          <w:szCs w:val="28"/>
          <w:lang w:val="uk-UA"/>
        </w:rPr>
        <w:t xml:space="preserve"> більшості стосувалися порушення добросусідських відносин</w:t>
      </w:r>
      <w:r w:rsidRPr="00194D90">
        <w:rPr>
          <w:bCs/>
          <w:color w:val="000000"/>
          <w:sz w:val="28"/>
          <w:szCs w:val="28"/>
        </w:rPr>
        <w:t>.</w:t>
      </w:r>
    </w:p>
    <w:p w:rsidR="00EA5461" w:rsidRPr="00194D90" w:rsidRDefault="00EA5461" w:rsidP="00EA5461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 w:rsidRPr="00194D90">
        <w:rPr>
          <w:color w:val="000000"/>
          <w:sz w:val="28"/>
          <w:szCs w:val="28"/>
          <w:lang w:val="uk-UA"/>
        </w:rPr>
        <w:t>Всього до виконавчого комітету Хорольської міської ради звернулися такі громадяни пільгових категорій: ветерани праці - 120, діти війни - 79, особи з інвалідністю – 77, учасники ліквідації наслідків аварії на ЧАЕС - 22, багатодітні сім’ї – 23, одинокі матері – 18, учасники війни - 16, учасники АТО – 6 , учасники бойових дій – 4,  переселенці або внутрішньо переміщені особи – 2,  та інші. Основні питання, з якими звертаються громадяни цих категорій – виділення житла та поліпшення умов проживання, ремонт будинків та їх покрівель, надання матеріальної допомоги, тощо.</w:t>
      </w:r>
    </w:p>
    <w:p w:rsidR="00EA5461" w:rsidRPr="00194D90" w:rsidRDefault="00EA5461" w:rsidP="00EA5461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 w:rsidRPr="00194D90">
        <w:rPr>
          <w:color w:val="000000"/>
          <w:sz w:val="28"/>
          <w:szCs w:val="28"/>
          <w:lang w:val="uk-UA"/>
        </w:rPr>
        <w:t xml:space="preserve">Аналіз статистичних даних за соціальним станом заявників свідчить, що найбільше звернень надійшло від пенсіонерів – 517, або 39% від загальної кількості звернень, також  надійшло 302 (23%) звернення від селян, 84 (6%) звернення від робітників, 43(3%) - від безробітних, 26 (2%) - від працівників бюджетної сфери. </w:t>
      </w:r>
    </w:p>
    <w:p w:rsidR="00EA5461" w:rsidRPr="00194D90" w:rsidRDefault="00EA5461" w:rsidP="00EA5461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 w:rsidRPr="00194D90">
        <w:rPr>
          <w:color w:val="000000"/>
          <w:sz w:val="28"/>
          <w:szCs w:val="28"/>
          <w:lang w:val="uk-UA"/>
        </w:rPr>
        <w:t>Н</w:t>
      </w:r>
      <w:proofErr w:type="spellStart"/>
      <w:r w:rsidRPr="00194D90">
        <w:rPr>
          <w:color w:val="000000"/>
          <w:sz w:val="28"/>
          <w:szCs w:val="28"/>
        </w:rPr>
        <w:t>айбільш</w:t>
      </w:r>
      <w:proofErr w:type="spellEnd"/>
      <w:r w:rsidRPr="00194D90">
        <w:rPr>
          <w:color w:val="000000"/>
          <w:sz w:val="28"/>
          <w:szCs w:val="28"/>
        </w:rPr>
        <w:t xml:space="preserve"> характерною тематикою, </w:t>
      </w:r>
      <w:proofErr w:type="spellStart"/>
      <w:r w:rsidRPr="00194D90">
        <w:rPr>
          <w:color w:val="000000"/>
          <w:sz w:val="28"/>
          <w:szCs w:val="28"/>
        </w:rPr>
        <w:t>що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порушують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жителі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r w:rsidRPr="00194D90">
        <w:rPr>
          <w:color w:val="000000"/>
          <w:sz w:val="28"/>
          <w:szCs w:val="28"/>
          <w:lang w:val="uk-UA"/>
        </w:rPr>
        <w:t>Хорольської</w:t>
      </w:r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територіальної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громади</w:t>
      </w:r>
      <w:proofErr w:type="spellEnd"/>
      <w:r w:rsidRPr="00194D90">
        <w:rPr>
          <w:color w:val="000000"/>
          <w:sz w:val="28"/>
          <w:szCs w:val="28"/>
        </w:rPr>
        <w:t xml:space="preserve">, є </w:t>
      </w:r>
      <w:proofErr w:type="spellStart"/>
      <w:r w:rsidRPr="00194D90">
        <w:rPr>
          <w:color w:val="000000"/>
          <w:sz w:val="28"/>
          <w:szCs w:val="28"/>
        </w:rPr>
        <w:t>питання</w:t>
      </w:r>
      <w:proofErr w:type="spellEnd"/>
      <w:r w:rsidRPr="00194D90">
        <w:rPr>
          <w:color w:val="000000"/>
          <w:sz w:val="28"/>
          <w:szCs w:val="28"/>
        </w:rPr>
        <w:t>:</w:t>
      </w:r>
    </w:p>
    <w:p w:rsidR="00EA5461" w:rsidRPr="00194D90" w:rsidRDefault="00EA5461" w:rsidP="00EA5461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 w:rsidRPr="00194D90">
        <w:rPr>
          <w:color w:val="000000"/>
          <w:sz w:val="28"/>
          <w:szCs w:val="28"/>
          <w:lang w:val="uk-UA"/>
        </w:rPr>
        <w:t>комунального господарства</w:t>
      </w:r>
      <w:r w:rsidRPr="00194D90">
        <w:rPr>
          <w:i/>
          <w:iCs/>
          <w:color w:val="000000"/>
          <w:sz w:val="28"/>
          <w:szCs w:val="28"/>
        </w:rPr>
        <w:t> </w:t>
      </w:r>
      <w:r w:rsidRPr="00194D90">
        <w:rPr>
          <w:i/>
          <w:iCs/>
          <w:color w:val="000000"/>
          <w:sz w:val="28"/>
          <w:szCs w:val="28"/>
          <w:lang w:val="uk-UA"/>
        </w:rPr>
        <w:t>–</w:t>
      </w:r>
      <w:r w:rsidRPr="00194D90">
        <w:rPr>
          <w:color w:val="000000"/>
          <w:sz w:val="28"/>
          <w:szCs w:val="28"/>
        </w:rPr>
        <w:t> </w:t>
      </w:r>
      <w:r w:rsidRPr="00194D90">
        <w:rPr>
          <w:color w:val="000000"/>
          <w:sz w:val="28"/>
          <w:szCs w:val="28"/>
          <w:lang w:val="uk-UA"/>
        </w:rPr>
        <w:t>їх кількість</w:t>
      </w:r>
      <w:r w:rsidRPr="00194D90">
        <w:rPr>
          <w:i/>
          <w:iCs/>
          <w:color w:val="000000"/>
          <w:sz w:val="28"/>
          <w:szCs w:val="28"/>
        </w:rPr>
        <w:t> </w:t>
      </w:r>
      <w:r w:rsidRPr="00194D90">
        <w:rPr>
          <w:color w:val="000000"/>
          <w:sz w:val="28"/>
          <w:szCs w:val="28"/>
          <w:lang w:val="uk-UA"/>
        </w:rPr>
        <w:t>складає 471, що становить 35,7% від усіх звернень, де порушувалися питання благоустрою територій, ремонту систем водопостачання та водовідведення, ремонту дорожнього покриття та відновлення вуличного освітлення, ліквідації несанкціонованих сміттєзвалищ та ін.;</w:t>
      </w:r>
    </w:p>
    <w:p w:rsidR="00EA5461" w:rsidRPr="00194D90" w:rsidRDefault="00EA5461" w:rsidP="00EA5461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 w:rsidRPr="00194D90">
        <w:rPr>
          <w:color w:val="000000"/>
          <w:sz w:val="28"/>
          <w:szCs w:val="28"/>
          <w:lang w:val="uk-UA"/>
        </w:rPr>
        <w:t>аграрної політики і земельних відносин –237 звернень, що становить 17,9% від загальної кількості, де порушувалися питання виділення земельних ділянок та порушення меж землекористування;</w:t>
      </w:r>
    </w:p>
    <w:p w:rsidR="00EA5461" w:rsidRPr="00194D90" w:rsidRDefault="00EA5461" w:rsidP="00EA5461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 w:rsidRPr="00194D90">
        <w:rPr>
          <w:color w:val="000000"/>
          <w:sz w:val="28"/>
          <w:szCs w:val="28"/>
          <w:lang w:val="uk-UA"/>
        </w:rPr>
        <w:t>соціального захисту, кількість яких  становить – 175 звернень, а це від загальної кількості становить 13,2%,  актуальними залишаються питаннями  надання одноразової матеріальної допомоги, яка надається тяжкохворим громадянам.</w:t>
      </w:r>
    </w:p>
    <w:p w:rsidR="00EA5461" w:rsidRDefault="00EA5461" w:rsidP="00EA5461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 w:rsidRPr="00194D90">
        <w:rPr>
          <w:color w:val="000000"/>
          <w:sz w:val="28"/>
          <w:szCs w:val="28"/>
          <w:lang w:val="uk-UA"/>
        </w:rPr>
        <w:t>забезпечення дотримання законності та охорони правопорядку, реалізації прав і свобод громадян, запобігання дискримінації - 67 звернень, що становить 5,1%;</w:t>
      </w:r>
    </w:p>
    <w:p w:rsidR="00EA5461" w:rsidRPr="00194D90" w:rsidRDefault="00EA5461" w:rsidP="00EA5461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 w:rsidRPr="00194D90">
        <w:rPr>
          <w:color w:val="000000"/>
          <w:sz w:val="28"/>
          <w:szCs w:val="28"/>
          <w:lang w:val="uk-UA"/>
        </w:rPr>
        <w:t xml:space="preserve">освіти, науки, науково-технічної, інноваційної діяльності та інтелектуальної власності - 60 звернень, що становить 4,5%; </w:t>
      </w:r>
    </w:p>
    <w:p w:rsidR="00EA5461" w:rsidRPr="00194D90" w:rsidRDefault="00EA5461" w:rsidP="00EA5461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proofErr w:type="spellStart"/>
      <w:r w:rsidRPr="00194D90">
        <w:rPr>
          <w:color w:val="000000"/>
          <w:sz w:val="28"/>
          <w:szCs w:val="28"/>
        </w:rPr>
        <w:t>житлової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політики</w:t>
      </w:r>
      <w:proofErr w:type="spellEnd"/>
      <w:r w:rsidRPr="00194D90">
        <w:rPr>
          <w:color w:val="000000"/>
          <w:sz w:val="28"/>
          <w:szCs w:val="28"/>
        </w:rPr>
        <w:t xml:space="preserve"> – </w:t>
      </w:r>
      <w:proofErr w:type="spellStart"/>
      <w:r w:rsidRPr="00194D90">
        <w:rPr>
          <w:color w:val="000000"/>
          <w:sz w:val="28"/>
          <w:szCs w:val="28"/>
        </w:rPr>
        <w:t>кількість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яких</w:t>
      </w:r>
      <w:proofErr w:type="spellEnd"/>
      <w:r w:rsidRPr="00194D90">
        <w:rPr>
          <w:color w:val="000000"/>
          <w:sz w:val="28"/>
          <w:szCs w:val="28"/>
        </w:rPr>
        <w:t xml:space="preserve"> становить </w:t>
      </w:r>
      <w:r w:rsidRPr="00194D90">
        <w:rPr>
          <w:color w:val="000000"/>
          <w:sz w:val="28"/>
          <w:szCs w:val="28"/>
          <w:lang w:val="uk-UA"/>
        </w:rPr>
        <w:t>51</w:t>
      </w:r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звернен</w:t>
      </w:r>
      <w:r w:rsidRPr="00194D90">
        <w:rPr>
          <w:color w:val="000000"/>
          <w:sz w:val="28"/>
          <w:szCs w:val="28"/>
          <w:lang w:val="uk-UA"/>
        </w:rPr>
        <w:t>ня</w:t>
      </w:r>
      <w:proofErr w:type="spellEnd"/>
      <w:r w:rsidRPr="00194D90">
        <w:rPr>
          <w:color w:val="000000"/>
          <w:sz w:val="28"/>
          <w:szCs w:val="28"/>
        </w:rPr>
        <w:t xml:space="preserve">  </w:t>
      </w:r>
      <w:proofErr w:type="spellStart"/>
      <w:r w:rsidRPr="00194D90">
        <w:rPr>
          <w:color w:val="000000"/>
          <w:sz w:val="28"/>
          <w:szCs w:val="28"/>
        </w:rPr>
        <w:t>або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r w:rsidRPr="00194D90">
        <w:rPr>
          <w:color w:val="000000"/>
          <w:sz w:val="28"/>
          <w:szCs w:val="28"/>
          <w:lang w:val="uk-UA"/>
        </w:rPr>
        <w:t>3,9</w:t>
      </w:r>
      <w:r w:rsidRPr="00194D90">
        <w:rPr>
          <w:color w:val="000000"/>
          <w:sz w:val="28"/>
          <w:szCs w:val="28"/>
        </w:rPr>
        <w:t xml:space="preserve">% </w:t>
      </w:r>
      <w:proofErr w:type="spellStart"/>
      <w:r w:rsidRPr="00194D90">
        <w:rPr>
          <w:color w:val="000000"/>
          <w:sz w:val="28"/>
          <w:szCs w:val="28"/>
        </w:rPr>
        <w:t>від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загальної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кількості</w:t>
      </w:r>
      <w:proofErr w:type="spellEnd"/>
      <w:r w:rsidRPr="00194D90">
        <w:rPr>
          <w:color w:val="000000"/>
          <w:sz w:val="28"/>
          <w:szCs w:val="28"/>
          <w:lang w:val="uk-UA"/>
        </w:rPr>
        <w:t>,</w:t>
      </w:r>
      <w:r w:rsidRPr="00194D90">
        <w:rPr>
          <w:color w:val="000000"/>
          <w:sz w:val="28"/>
          <w:szCs w:val="28"/>
        </w:rPr>
        <w:t xml:space="preserve"> </w:t>
      </w:r>
      <w:r w:rsidRPr="00194D90">
        <w:rPr>
          <w:color w:val="000000"/>
          <w:sz w:val="28"/>
          <w:szCs w:val="28"/>
          <w:lang w:val="uk-UA"/>
        </w:rPr>
        <w:t>о</w:t>
      </w:r>
      <w:proofErr w:type="spellStart"/>
      <w:r w:rsidRPr="00194D90">
        <w:rPr>
          <w:color w:val="000000"/>
          <w:sz w:val="28"/>
          <w:szCs w:val="28"/>
        </w:rPr>
        <w:t>сновні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питання</w:t>
      </w:r>
      <w:proofErr w:type="spellEnd"/>
      <w:r w:rsidRPr="00194D90">
        <w:rPr>
          <w:color w:val="000000"/>
          <w:sz w:val="28"/>
          <w:szCs w:val="28"/>
        </w:rPr>
        <w:t xml:space="preserve"> – </w:t>
      </w:r>
      <w:proofErr w:type="spellStart"/>
      <w:r w:rsidRPr="00194D90">
        <w:rPr>
          <w:color w:val="000000"/>
          <w:sz w:val="28"/>
          <w:szCs w:val="28"/>
        </w:rPr>
        <w:t>поліпшення</w:t>
      </w:r>
      <w:proofErr w:type="spellEnd"/>
      <w:r w:rsidRPr="00194D90">
        <w:rPr>
          <w:color w:val="000000"/>
          <w:sz w:val="28"/>
          <w:szCs w:val="28"/>
        </w:rPr>
        <w:t xml:space="preserve"> умов </w:t>
      </w:r>
      <w:proofErr w:type="spellStart"/>
      <w:r w:rsidRPr="00194D90">
        <w:rPr>
          <w:color w:val="000000"/>
          <w:sz w:val="28"/>
          <w:szCs w:val="28"/>
        </w:rPr>
        <w:t>проживання</w:t>
      </w:r>
      <w:proofErr w:type="spellEnd"/>
      <w:r w:rsidRPr="00194D90">
        <w:rPr>
          <w:color w:val="000000"/>
          <w:sz w:val="28"/>
          <w:szCs w:val="28"/>
        </w:rPr>
        <w:t xml:space="preserve"> та </w:t>
      </w:r>
      <w:proofErr w:type="spellStart"/>
      <w:r w:rsidRPr="00194D90">
        <w:rPr>
          <w:color w:val="000000"/>
          <w:sz w:val="28"/>
          <w:szCs w:val="28"/>
        </w:rPr>
        <w:t>взяття</w:t>
      </w:r>
      <w:proofErr w:type="spellEnd"/>
      <w:r w:rsidRPr="00194D90">
        <w:rPr>
          <w:color w:val="000000"/>
          <w:sz w:val="28"/>
          <w:szCs w:val="28"/>
        </w:rPr>
        <w:t xml:space="preserve"> на </w:t>
      </w:r>
      <w:proofErr w:type="spellStart"/>
      <w:r w:rsidRPr="00194D90">
        <w:rPr>
          <w:color w:val="000000"/>
          <w:sz w:val="28"/>
          <w:szCs w:val="28"/>
        </w:rPr>
        <w:t>квартирний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194D90">
        <w:rPr>
          <w:color w:val="000000"/>
          <w:sz w:val="28"/>
          <w:szCs w:val="28"/>
        </w:rPr>
        <w:t>обл</w:t>
      </w:r>
      <w:proofErr w:type="gramEnd"/>
      <w:r w:rsidRPr="00194D90">
        <w:rPr>
          <w:color w:val="000000"/>
          <w:sz w:val="28"/>
          <w:szCs w:val="28"/>
        </w:rPr>
        <w:t>ік</w:t>
      </w:r>
      <w:proofErr w:type="spellEnd"/>
      <w:r w:rsidRPr="00194D90">
        <w:rPr>
          <w:color w:val="000000"/>
          <w:sz w:val="28"/>
          <w:szCs w:val="28"/>
        </w:rPr>
        <w:t>;</w:t>
      </w:r>
    </w:p>
    <w:p w:rsidR="00EA5461" w:rsidRPr="00194D90" w:rsidRDefault="00EA5461" w:rsidP="00EA5461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 w:rsidRPr="00194D90">
        <w:rPr>
          <w:color w:val="000000"/>
          <w:sz w:val="28"/>
          <w:szCs w:val="28"/>
          <w:lang w:val="uk-UA"/>
        </w:rPr>
        <w:t xml:space="preserve">діяльності органів місцевого самоврядування - 44 звернення, що складає 3,3%, у яких підіймалися питання перейменування вулиць, вносилися пропозиції щодо роботи посадових осіб місцевого самоврядування; </w:t>
      </w:r>
    </w:p>
    <w:p w:rsidR="00EA5461" w:rsidRPr="00194D90" w:rsidRDefault="00EA5461" w:rsidP="00EA5461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proofErr w:type="spellStart"/>
      <w:r w:rsidRPr="00194D90">
        <w:rPr>
          <w:color w:val="000000"/>
          <w:sz w:val="28"/>
          <w:szCs w:val="28"/>
        </w:rPr>
        <w:t>охорони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здоров’я</w:t>
      </w:r>
      <w:proofErr w:type="spellEnd"/>
      <w:r w:rsidRPr="00194D90">
        <w:rPr>
          <w:color w:val="000000"/>
          <w:sz w:val="28"/>
          <w:szCs w:val="28"/>
        </w:rPr>
        <w:t xml:space="preserve"> – </w:t>
      </w:r>
      <w:proofErr w:type="spellStart"/>
      <w:r w:rsidRPr="00194D90">
        <w:rPr>
          <w:color w:val="000000"/>
          <w:sz w:val="28"/>
          <w:szCs w:val="28"/>
        </w:rPr>
        <w:t>кількість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яких</w:t>
      </w:r>
      <w:proofErr w:type="spellEnd"/>
      <w:r w:rsidRPr="00194D90">
        <w:rPr>
          <w:color w:val="000000"/>
          <w:sz w:val="28"/>
          <w:szCs w:val="28"/>
        </w:rPr>
        <w:t xml:space="preserve"> становить </w:t>
      </w:r>
      <w:r w:rsidRPr="00194D90">
        <w:rPr>
          <w:color w:val="000000"/>
          <w:sz w:val="28"/>
          <w:szCs w:val="28"/>
          <w:lang w:val="uk-UA"/>
        </w:rPr>
        <w:t>43</w:t>
      </w:r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звернен</w:t>
      </w:r>
      <w:r w:rsidRPr="00194D90">
        <w:rPr>
          <w:color w:val="000000"/>
          <w:sz w:val="28"/>
          <w:szCs w:val="28"/>
          <w:lang w:val="uk-UA"/>
        </w:rPr>
        <w:t>ня</w:t>
      </w:r>
      <w:proofErr w:type="spellEnd"/>
      <w:r w:rsidRPr="00194D90">
        <w:rPr>
          <w:color w:val="000000"/>
          <w:sz w:val="28"/>
          <w:szCs w:val="28"/>
        </w:rPr>
        <w:t xml:space="preserve"> (3,</w:t>
      </w:r>
      <w:r w:rsidRPr="00194D90">
        <w:rPr>
          <w:color w:val="000000"/>
          <w:sz w:val="28"/>
          <w:szCs w:val="28"/>
          <w:lang w:val="uk-UA"/>
        </w:rPr>
        <w:t>2</w:t>
      </w:r>
      <w:r w:rsidRPr="00194D90">
        <w:rPr>
          <w:color w:val="000000"/>
          <w:sz w:val="28"/>
          <w:szCs w:val="28"/>
        </w:rPr>
        <w:t>%)</w:t>
      </w:r>
      <w:r w:rsidRPr="00194D90">
        <w:rPr>
          <w:color w:val="000000"/>
          <w:sz w:val="28"/>
          <w:szCs w:val="28"/>
          <w:lang w:val="uk-UA"/>
        </w:rPr>
        <w:t>;</w:t>
      </w:r>
    </w:p>
    <w:p w:rsidR="00EA5461" w:rsidRPr="00194D90" w:rsidRDefault="00EA5461" w:rsidP="00EA5461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 w:rsidRPr="00194D90">
        <w:rPr>
          <w:color w:val="000000"/>
          <w:sz w:val="28"/>
          <w:szCs w:val="28"/>
          <w:lang w:val="uk-UA"/>
        </w:rPr>
        <w:t>транспорту і зв’язку – складає 3,0% від загальної кількості або 40 звернень, серед питань, які порушувались у зверненнях, найбільш актуальними були питання роботи автобусних маршрутів.</w:t>
      </w:r>
    </w:p>
    <w:p w:rsidR="00EA5461" w:rsidRPr="00194D90" w:rsidRDefault="00EA5461" w:rsidP="00EA5461">
      <w:pPr>
        <w:shd w:val="clear" w:color="auto" w:fill="FFFFFF"/>
        <w:ind w:firstLine="570"/>
        <w:jc w:val="both"/>
        <w:rPr>
          <w:color w:val="000000"/>
          <w:sz w:val="28"/>
          <w:szCs w:val="28"/>
        </w:rPr>
      </w:pPr>
      <w:proofErr w:type="spellStart"/>
      <w:r w:rsidRPr="00194D90">
        <w:rPr>
          <w:color w:val="000000"/>
          <w:sz w:val="28"/>
          <w:szCs w:val="28"/>
        </w:rPr>
        <w:t>екології</w:t>
      </w:r>
      <w:proofErr w:type="spellEnd"/>
      <w:r w:rsidRPr="00194D90">
        <w:rPr>
          <w:color w:val="000000"/>
          <w:sz w:val="28"/>
          <w:szCs w:val="28"/>
        </w:rPr>
        <w:t xml:space="preserve"> та </w:t>
      </w:r>
      <w:proofErr w:type="spellStart"/>
      <w:r w:rsidRPr="00194D90">
        <w:rPr>
          <w:color w:val="000000"/>
          <w:sz w:val="28"/>
          <w:szCs w:val="28"/>
        </w:rPr>
        <w:t>природніх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ресурсів</w:t>
      </w:r>
      <w:proofErr w:type="spellEnd"/>
      <w:r w:rsidRPr="00194D90">
        <w:rPr>
          <w:color w:val="000000"/>
          <w:sz w:val="28"/>
          <w:szCs w:val="28"/>
        </w:rPr>
        <w:t xml:space="preserve"> – </w:t>
      </w:r>
      <w:proofErr w:type="spellStart"/>
      <w:r w:rsidRPr="00194D90">
        <w:rPr>
          <w:color w:val="000000"/>
          <w:sz w:val="28"/>
          <w:szCs w:val="28"/>
        </w:rPr>
        <w:t>їх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кількість</w:t>
      </w:r>
      <w:proofErr w:type="spellEnd"/>
      <w:r w:rsidRPr="00194D90">
        <w:rPr>
          <w:color w:val="000000"/>
          <w:sz w:val="28"/>
          <w:szCs w:val="28"/>
        </w:rPr>
        <w:t xml:space="preserve"> становить </w:t>
      </w:r>
      <w:r w:rsidRPr="00194D90">
        <w:rPr>
          <w:color w:val="000000"/>
          <w:sz w:val="28"/>
          <w:szCs w:val="28"/>
          <w:lang w:val="uk-UA"/>
        </w:rPr>
        <w:t>37</w:t>
      </w:r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звернень</w:t>
      </w:r>
      <w:proofErr w:type="spellEnd"/>
      <w:r w:rsidRPr="00194D90">
        <w:rPr>
          <w:color w:val="000000"/>
          <w:sz w:val="28"/>
          <w:szCs w:val="28"/>
        </w:rPr>
        <w:t xml:space="preserve">  </w:t>
      </w:r>
      <w:proofErr w:type="spellStart"/>
      <w:r w:rsidRPr="00194D90">
        <w:rPr>
          <w:color w:val="000000"/>
          <w:sz w:val="28"/>
          <w:szCs w:val="28"/>
        </w:rPr>
        <w:t>або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r w:rsidRPr="00194D90">
        <w:rPr>
          <w:color w:val="000000"/>
          <w:sz w:val="28"/>
          <w:szCs w:val="28"/>
          <w:lang w:val="uk-UA"/>
        </w:rPr>
        <w:t>2,8</w:t>
      </w:r>
      <w:r w:rsidRPr="00194D90">
        <w:rPr>
          <w:color w:val="000000"/>
          <w:sz w:val="28"/>
          <w:szCs w:val="28"/>
        </w:rPr>
        <w:t xml:space="preserve">% </w:t>
      </w:r>
      <w:proofErr w:type="spellStart"/>
      <w:r w:rsidRPr="00194D90">
        <w:rPr>
          <w:color w:val="000000"/>
          <w:sz w:val="28"/>
          <w:szCs w:val="28"/>
        </w:rPr>
        <w:t>від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усіх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звернень</w:t>
      </w:r>
      <w:proofErr w:type="spellEnd"/>
      <w:r w:rsidRPr="00194D90">
        <w:rPr>
          <w:color w:val="000000"/>
          <w:sz w:val="28"/>
          <w:szCs w:val="28"/>
          <w:lang w:val="uk-UA"/>
        </w:rPr>
        <w:t>;</w:t>
      </w:r>
      <w:r w:rsidRPr="00194D90">
        <w:rPr>
          <w:color w:val="000000"/>
          <w:sz w:val="28"/>
          <w:szCs w:val="28"/>
        </w:rPr>
        <w:t xml:space="preserve"> </w:t>
      </w:r>
    </w:p>
    <w:p w:rsidR="00EA5461" w:rsidRPr="00194D90" w:rsidRDefault="00EA5461" w:rsidP="00EA5461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proofErr w:type="spellStart"/>
      <w:r w:rsidRPr="00194D90">
        <w:rPr>
          <w:color w:val="000000"/>
          <w:sz w:val="28"/>
          <w:szCs w:val="28"/>
        </w:rPr>
        <w:t>сімейної</w:t>
      </w:r>
      <w:proofErr w:type="spellEnd"/>
      <w:r w:rsidRPr="00194D90">
        <w:rPr>
          <w:color w:val="000000"/>
          <w:sz w:val="28"/>
          <w:szCs w:val="28"/>
        </w:rPr>
        <w:t xml:space="preserve"> та </w:t>
      </w:r>
      <w:proofErr w:type="spellStart"/>
      <w:r w:rsidRPr="00194D90">
        <w:rPr>
          <w:color w:val="000000"/>
          <w:sz w:val="28"/>
          <w:szCs w:val="28"/>
        </w:rPr>
        <w:t>гендерної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політики</w:t>
      </w:r>
      <w:proofErr w:type="spellEnd"/>
      <w:r w:rsidRPr="00194D90">
        <w:rPr>
          <w:color w:val="000000"/>
          <w:sz w:val="28"/>
          <w:szCs w:val="28"/>
        </w:rPr>
        <w:t xml:space="preserve"> – становить </w:t>
      </w:r>
      <w:r w:rsidRPr="00194D90">
        <w:rPr>
          <w:color w:val="000000"/>
          <w:sz w:val="28"/>
          <w:szCs w:val="28"/>
          <w:lang w:val="uk-UA"/>
        </w:rPr>
        <w:t>11</w:t>
      </w:r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звернень</w:t>
      </w:r>
      <w:proofErr w:type="spellEnd"/>
      <w:r w:rsidRPr="00194D90">
        <w:rPr>
          <w:color w:val="000000"/>
          <w:sz w:val="28"/>
          <w:szCs w:val="28"/>
        </w:rPr>
        <w:t>;</w:t>
      </w:r>
    </w:p>
    <w:p w:rsidR="00EA5461" w:rsidRPr="00194D90" w:rsidRDefault="00EA5461" w:rsidP="00EA5461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 w:rsidRPr="00194D90">
        <w:rPr>
          <w:color w:val="000000"/>
          <w:sz w:val="28"/>
          <w:szCs w:val="28"/>
          <w:lang w:val="uk-UA"/>
        </w:rPr>
        <w:t>економічної, цінової, інвестиційної, зовнішньоекономічної, регіональної політики та будівництва, підприємництва - 11 звернень;</w:t>
      </w:r>
    </w:p>
    <w:p w:rsidR="00EA5461" w:rsidRPr="00194D90" w:rsidRDefault="00EA5461" w:rsidP="00EA5461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 w:rsidRPr="00194D90">
        <w:rPr>
          <w:color w:val="000000"/>
          <w:sz w:val="28"/>
          <w:szCs w:val="28"/>
          <w:lang w:val="uk-UA"/>
        </w:rPr>
        <w:t>культури та культурної спадщини, туризму - 9;</w:t>
      </w:r>
    </w:p>
    <w:p w:rsidR="00EA5461" w:rsidRPr="00194D90" w:rsidRDefault="00EA5461" w:rsidP="00EA5461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 w:rsidRPr="00194D90">
        <w:rPr>
          <w:color w:val="000000"/>
          <w:sz w:val="28"/>
          <w:szCs w:val="28"/>
          <w:lang w:val="uk-UA"/>
        </w:rPr>
        <w:t>молоді, фізичної культури і спорту - 5;</w:t>
      </w:r>
    </w:p>
    <w:p w:rsidR="00EA5461" w:rsidRPr="00194D90" w:rsidRDefault="00EA5461" w:rsidP="00EA5461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 w:rsidRPr="00194D90">
        <w:rPr>
          <w:color w:val="000000"/>
          <w:sz w:val="28"/>
          <w:szCs w:val="28"/>
          <w:lang w:val="uk-UA"/>
        </w:rPr>
        <w:t>інформаційної політики, діяльності засобів масової інформації - 5;</w:t>
      </w:r>
    </w:p>
    <w:p w:rsidR="00EA5461" w:rsidRPr="00194D90" w:rsidRDefault="00EA5461" w:rsidP="00EA5461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 w:rsidRPr="00194D90">
        <w:rPr>
          <w:color w:val="000000"/>
          <w:sz w:val="28"/>
          <w:szCs w:val="28"/>
          <w:lang w:val="uk-UA"/>
        </w:rPr>
        <w:t>праці і заробітної плати - 4;</w:t>
      </w:r>
    </w:p>
    <w:p w:rsidR="00EA5461" w:rsidRPr="00194D90" w:rsidRDefault="00EA5461" w:rsidP="00EA5461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 w:rsidRPr="00194D90">
        <w:rPr>
          <w:color w:val="000000"/>
          <w:sz w:val="28"/>
          <w:szCs w:val="28"/>
          <w:lang w:val="uk-UA"/>
        </w:rPr>
        <w:t>та інші.</w:t>
      </w:r>
    </w:p>
    <w:p w:rsidR="00EA5461" w:rsidRPr="00194D90" w:rsidRDefault="00EA5461" w:rsidP="00EA5461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 w:rsidRPr="00194D90">
        <w:rPr>
          <w:color w:val="000000"/>
          <w:sz w:val="28"/>
          <w:szCs w:val="28"/>
        </w:rPr>
        <w:t xml:space="preserve">За результатами </w:t>
      </w:r>
      <w:proofErr w:type="spellStart"/>
      <w:r w:rsidRPr="00194D90">
        <w:rPr>
          <w:color w:val="000000"/>
          <w:sz w:val="28"/>
          <w:szCs w:val="28"/>
        </w:rPr>
        <w:t>розгляду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звернень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заявникам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надані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відповіді</w:t>
      </w:r>
      <w:proofErr w:type="spellEnd"/>
      <w:r w:rsidRPr="00194D90">
        <w:rPr>
          <w:color w:val="000000"/>
          <w:sz w:val="28"/>
          <w:szCs w:val="28"/>
          <w:lang w:val="uk-UA"/>
        </w:rPr>
        <w:t>.</w:t>
      </w:r>
    </w:p>
    <w:p w:rsidR="00EA5461" w:rsidRPr="00194D90" w:rsidRDefault="00EA5461" w:rsidP="00EA5461">
      <w:pPr>
        <w:shd w:val="clear" w:color="auto" w:fill="FFFFFF"/>
        <w:ind w:firstLine="570"/>
        <w:jc w:val="both"/>
        <w:rPr>
          <w:color w:val="000000"/>
          <w:sz w:val="28"/>
          <w:szCs w:val="28"/>
        </w:rPr>
      </w:pPr>
      <w:r w:rsidRPr="00194D90">
        <w:rPr>
          <w:color w:val="000000"/>
          <w:sz w:val="28"/>
          <w:szCs w:val="28"/>
          <w:lang w:val="uk-UA"/>
        </w:rPr>
        <w:t>527</w:t>
      </w:r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звернень</w:t>
      </w:r>
      <w:proofErr w:type="spellEnd"/>
      <w:r w:rsidRPr="00194D90">
        <w:rPr>
          <w:color w:val="FF3300"/>
          <w:sz w:val="28"/>
          <w:szCs w:val="28"/>
        </w:rPr>
        <w:t> </w:t>
      </w:r>
      <w:r w:rsidRPr="00194D90">
        <w:rPr>
          <w:color w:val="000000"/>
          <w:sz w:val="28"/>
          <w:szCs w:val="28"/>
        </w:rPr>
        <w:t>(</w:t>
      </w:r>
      <w:r w:rsidRPr="00194D90">
        <w:rPr>
          <w:color w:val="000000"/>
          <w:sz w:val="28"/>
          <w:szCs w:val="28"/>
          <w:lang w:val="uk-UA"/>
        </w:rPr>
        <w:t>39,9</w:t>
      </w:r>
      <w:r w:rsidRPr="00194D90">
        <w:rPr>
          <w:color w:val="000000"/>
          <w:sz w:val="28"/>
          <w:szCs w:val="28"/>
        </w:rPr>
        <w:t xml:space="preserve">% </w:t>
      </w:r>
      <w:proofErr w:type="spellStart"/>
      <w:r w:rsidRPr="00194D90">
        <w:rPr>
          <w:color w:val="000000"/>
          <w:sz w:val="28"/>
          <w:szCs w:val="28"/>
        </w:rPr>
        <w:t>від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загальної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кількості</w:t>
      </w:r>
      <w:proofErr w:type="spellEnd"/>
      <w:r w:rsidRPr="00194D90">
        <w:rPr>
          <w:color w:val="000000"/>
          <w:sz w:val="28"/>
          <w:szCs w:val="28"/>
        </w:rPr>
        <w:t>),</w:t>
      </w:r>
      <w:r w:rsidRPr="00194D90">
        <w:rPr>
          <w:color w:val="FF3300"/>
          <w:sz w:val="28"/>
          <w:szCs w:val="28"/>
        </w:rPr>
        <w:t> </w:t>
      </w:r>
      <w:proofErr w:type="spellStart"/>
      <w:r w:rsidRPr="00194D90">
        <w:rPr>
          <w:color w:val="000000"/>
          <w:sz w:val="28"/>
          <w:szCs w:val="28"/>
        </w:rPr>
        <w:t>порушених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заявниками</w:t>
      </w:r>
      <w:proofErr w:type="spellEnd"/>
      <w:r w:rsidRPr="00194D90">
        <w:rPr>
          <w:color w:val="000000"/>
          <w:sz w:val="28"/>
          <w:szCs w:val="28"/>
        </w:rPr>
        <w:t xml:space="preserve">, </w:t>
      </w:r>
      <w:proofErr w:type="spellStart"/>
      <w:r w:rsidRPr="00194D90">
        <w:rPr>
          <w:color w:val="000000"/>
          <w:sz w:val="28"/>
          <w:szCs w:val="28"/>
        </w:rPr>
        <w:t>вирішено</w:t>
      </w:r>
      <w:proofErr w:type="spellEnd"/>
      <w:r w:rsidRPr="00194D90">
        <w:rPr>
          <w:color w:val="000000"/>
          <w:sz w:val="28"/>
          <w:szCs w:val="28"/>
        </w:rPr>
        <w:t xml:space="preserve"> позитивно,</w:t>
      </w:r>
    </w:p>
    <w:p w:rsidR="00EA5461" w:rsidRPr="00194D90" w:rsidRDefault="00EA5461" w:rsidP="00EA5461">
      <w:pPr>
        <w:shd w:val="clear" w:color="auto" w:fill="FFFFFF"/>
        <w:ind w:firstLine="570"/>
        <w:jc w:val="both"/>
        <w:rPr>
          <w:color w:val="000000"/>
          <w:sz w:val="28"/>
          <w:szCs w:val="28"/>
        </w:rPr>
      </w:pPr>
      <w:r w:rsidRPr="00194D90">
        <w:rPr>
          <w:color w:val="000000"/>
          <w:sz w:val="28"/>
          <w:szCs w:val="28"/>
        </w:rPr>
        <w:t xml:space="preserve">на </w:t>
      </w:r>
      <w:r w:rsidRPr="00194D90">
        <w:rPr>
          <w:color w:val="000000"/>
          <w:sz w:val="28"/>
          <w:szCs w:val="28"/>
          <w:lang w:val="uk-UA"/>
        </w:rPr>
        <w:t>772</w:t>
      </w:r>
      <w:r w:rsidRPr="00194D90">
        <w:rPr>
          <w:color w:val="000000"/>
          <w:sz w:val="28"/>
          <w:szCs w:val="28"/>
        </w:rPr>
        <w:t xml:space="preserve"> – дано </w:t>
      </w:r>
      <w:proofErr w:type="spellStart"/>
      <w:r w:rsidRPr="00194D90">
        <w:rPr>
          <w:color w:val="000000"/>
          <w:sz w:val="28"/>
          <w:szCs w:val="28"/>
        </w:rPr>
        <w:t>роз’яснення</w:t>
      </w:r>
      <w:proofErr w:type="spellEnd"/>
      <w:r w:rsidRPr="00194D90">
        <w:rPr>
          <w:color w:val="000000"/>
          <w:sz w:val="28"/>
          <w:szCs w:val="28"/>
        </w:rPr>
        <w:t xml:space="preserve"> (</w:t>
      </w:r>
      <w:r w:rsidRPr="00194D90">
        <w:rPr>
          <w:color w:val="000000"/>
          <w:sz w:val="28"/>
          <w:szCs w:val="28"/>
          <w:lang w:val="uk-UA"/>
        </w:rPr>
        <w:t>58,4</w:t>
      </w:r>
      <w:r w:rsidRPr="00194D90">
        <w:rPr>
          <w:color w:val="000000"/>
          <w:sz w:val="28"/>
          <w:szCs w:val="28"/>
        </w:rPr>
        <w:t xml:space="preserve">% </w:t>
      </w:r>
      <w:proofErr w:type="spellStart"/>
      <w:r w:rsidRPr="00194D90">
        <w:rPr>
          <w:color w:val="000000"/>
          <w:sz w:val="28"/>
          <w:szCs w:val="28"/>
        </w:rPr>
        <w:t>від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загальної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кількості</w:t>
      </w:r>
      <w:proofErr w:type="spellEnd"/>
      <w:r w:rsidRPr="00194D90">
        <w:rPr>
          <w:color w:val="000000"/>
          <w:sz w:val="28"/>
          <w:szCs w:val="28"/>
        </w:rPr>
        <w:t>),</w:t>
      </w:r>
    </w:p>
    <w:p w:rsidR="00EA5461" w:rsidRPr="00194D90" w:rsidRDefault="00EA5461" w:rsidP="00EA5461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 w:rsidRPr="00194D90">
        <w:rPr>
          <w:color w:val="000000"/>
          <w:sz w:val="28"/>
          <w:szCs w:val="28"/>
          <w:lang w:val="uk-UA"/>
        </w:rPr>
        <w:t>13</w:t>
      </w:r>
      <w:r w:rsidRPr="00194D90">
        <w:rPr>
          <w:color w:val="000000"/>
          <w:sz w:val="28"/>
          <w:szCs w:val="28"/>
        </w:rPr>
        <w:t xml:space="preserve"> - </w:t>
      </w:r>
      <w:proofErr w:type="spellStart"/>
      <w:r w:rsidRPr="00194D90">
        <w:rPr>
          <w:color w:val="000000"/>
          <w:sz w:val="28"/>
          <w:szCs w:val="28"/>
        </w:rPr>
        <w:t>скеровано</w:t>
      </w:r>
      <w:proofErr w:type="spellEnd"/>
      <w:r w:rsidRPr="00194D90">
        <w:rPr>
          <w:color w:val="000000"/>
          <w:sz w:val="28"/>
          <w:szCs w:val="28"/>
        </w:rPr>
        <w:t xml:space="preserve"> за </w:t>
      </w:r>
      <w:proofErr w:type="spellStart"/>
      <w:r w:rsidRPr="00194D90">
        <w:rPr>
          <w:color w:val="000000"/>
          <w:sz w:val="28"/>
          <w:szCs w:val="28"/>
        </w:rPr>
        <w:t>належністю</w:t>
      </w:r>
      <w:proofErr w:type="spellEnd"/>
      <w:r w:rsidRPr="00194D90">
        <w:rPr>
          <w:color w:val="000000"/>
          <w:sz w:val="28"/>
          <w:szCs w:val="28"/>
        </w:rPr>
        <w:t xml:space="preserve"> в </w:t>
      </w:r>
      <w:proofErr w:type="spellStart"/>
      <w:r w:rsidRPr="00194D90">
        <w:rPr>
          <w:color w:val="000000"/>
          <w:sz w:val="28"/>
          <w:szCs w:val="28"/>
        </w:rPr>
        <w:t>інші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організації</w:t>
      </w:r>
      <w:proofErr w:type="spellEnd"/>
      <w:r w:rsidRPr="00194D90">
        <w:rPr>
          <w:color w:val="000000"/>
          <w:sz w:val="28"/>
          <w:szCs w:val="28"/>
        </w:rPr>
        <w:t xml:space="preserve"> та установи </w:t>
      </w:r>
      <w:proofErr w:type="spellStart"/>
      <w:r w:rsidRPr="00194D90">
        <w:rPr>
          <w:color w:val="000000"/>
          <w:sz w:val="28"/>
          <w:szCs w:val="28"/>
        </w:rPr>
        <w:t>згідно</w:t>
      </w:r>
      <w:proofErr w:type="spellEnd"/>
      <w:r w:rsidRPr="00194D90">
        <w:rPr>
          <w:color w:val="000000"/>
          <w:sz w:val="28"/>
          <w:szCs w:val="28"/>
        </w:rPr>
        <w:t xml:space="preserve"> з </w:t>
      </w:r>
      <w:proofErr w:type="spellStart"/>
      <w:r w:rsidRPr="00194D90">
        <w:rPr>
          <w:color w:val="000000"/>
          <w:sz w:val="28"/>
          <w:szCs w:val="28"/>
        </w:rPr>
        <w:t>чинним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законодавством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України</w:t>
      </w:r>
      <w:proofErr w:type="spellEnd"/>
      <w:r w:rsidRPr="00194D90">
        <w:rPr>
          <w:color w:val="000000"/>
          <w:sz w:val="28"/>
          <w:szCs w:val="28"/>
        </w:rPr>
        <w:t xml:space="preserve"> (</w:t>
      </w:r>
      <w:r w:rsidRPr="00194D90">
        <w:rPr>
          <w:color w:val="000000"/>
          <w:sz w:val="28"/>
          <w:szCs w:val="28"/>
          <w:lang w:val="uk-UA"/>
        </w:rPr>
        <w:t>1,0</w:t>
      </w:r>
      <w:r w:rsidRPr="00194D90">
        <w:rPr>
          <w:color w:val="000000"/>
          <w:sz w:val="28"/>
          <w:szCs w:val="28"/>
        </w:rPr>
        <w:t>%)</w:t>
      </w:r>
      <w:r w:rsidRPr="00194D90">
        <w:rPr>
          <w:color w:val="000000"/>
          <w:sz w:val="28"/>
          <w:szCs w:val="28"/>
          <w:lang w:val="uk-UA"/>
        </w:rPr>
        <w:t>;</w:t>
      </w:r>
    </w:p>
    <w:p w:rsidR="00EA5461" w:rsidRPr="00194D90" w:rsidRDefault="00EA5461" w:rsidP="00EA5461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 w:rsidRPr="00194D90">
        <w:rPr>
          <w:color w:val="000000"/>
          <w:sz w:val="28"/>
          <w:szCs w:val="28"/>
          <w:lang w:val="uk-UA"/>
        </w:rPr>
        <w:t>9 - відмовлено у задоволенні (0,7%);</w:t>
      </w:r>
    </w:p>
    <w:p w:rsidR="00EA5461" w:rsidRPr="00194D90" w:rsidRDefault="00EA5461" w:rsidP="00EA5461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 w:rsidRPr="00194D90">
        <w:rPr>
          <w:color w:val="000000"/>
          <w:sz w:val="28"/>
          <w:szCs w:val="28"/>
          <w:lang w:val="uk-UA"/>
        </w:rPr>
        <w:t xml:space="preserve">Нажаль, є випадки  порушенням терміну розгляду звернень відповідальними виконавцями, і хоч у більшості випадків відповідь затримується на  кілька днів, такі порушення допускати не можна. </w:t>
      </w:r>
    </w:p>
    <w:p w:rsidR="00EA5461" w:rsidRPr="00194D90" w:rsidRDefault="00EA5461" w:rsidP="00EA5461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 w:rsidRPr="00194D90">
        <w:rPr>
          <w:color w:val="000000"/>
          <w:sz w:val="28"/>
          <w:szCs w:val="28"/>
        </w:rPr>
        <w:t xml:space="preserve">На </w:t>
      </w:r>
      <w:proofErr w:type="spellStart"/>
      <w:r w:rsidRPr="00194D90">
        <w:rPr>
          <w:color w:val="000000"/>
          <w:sz w:val="28"/>
          <w:szCs w:val="28"/>
        </w:rPr>
        <w:t>всі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звернення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надаються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письмові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чи усні </w:t>
      </w:r>
      <w:proofErr w:type="spellStart"/>
      <w:r w:rsidRPr="00194D90">
        <w:rPr>
          <w:color w:val="000000"/>
          <w:sz w:val="28"/>
          <w:szCs w:val="28"/>
        </w:rPr>
        <w:t>відповіді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gramStart"/>
      <w:r w:rsidRPr="00194D90">
        <w:rPr>
          <w:color w:val="000000"/>
          <w:sz w:val="28"/>
          <w:szCs w:val="28"/>
        </w:rPr>
        <w:t>–</w:t>
      </w:r>
      <w:proofErr w:type="spellStart"/>
      <w:r w:rsidRPr="00194D90">
        <w:rPr>
          <w:color w:val="000000"/>
          <w:sz w:val="28"/>
          <w:szCs w:val="28"/>
        </w:rPr>
        <w:t>р</w:t>
      </w:r>
      <w:proofErr w:type="gramEnd"/>
      <w:r w:rsidRPr="00194D90">
        <w:rPr>
          <w:color w:val="000000"/>
          <w:sz w:val="28"/>
          <w:szCs w:val="28"/>
        </w:rPr>
        <w:t>оз’яснення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чи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рекомендації</w:t>
      </w:r>
      <w:proofErr w:type="spellEnd"/>
      <w:r w:rsidRPr="00194D90">
        <w:rPr>
          <w:color w:val="000000"/>
          <w:sz w:val="28"/>
          <w:szCs w:val="28"/>
          <w:lang w:val="uk-UA"/>
        </w:rPr>
        <w:t>.</w:t>
      </w:r>
    </w:p>
    <w:p w:rsidR="00EA5461" w:rsidRPr="00194D90" w:rsidRDefault="00EA5461" w:rsidP="00EA5461">
      <w:pPr>
        <w:shd w:val="clear" w:color="auto" w:fill="FFFFFF"/>
        <w:ind w:firstLine="570"/>
        <w:jc w:val="both"/>
        <w:rPr>
          <w:color w:val="000000"/>
          <w:sz w:val="28"/>
          <w:szCs w:val="28"/>
          <w:lang w:val="uk-UA"/>
        </w:rPr>
      </w:pPr>
      <w:r w:rsidRPr="00194D90">
        <w:rPr>
          <w:color w:val="000000"/>
          <w:sz w:val="28"/>
          <w:szCs w:val="28"/>
          <w:lang w:val="uk-UA"/>
        </w:rPr>
        <w:t>Протягом 2021 року працівниками  загального відділу з метою покращення організації розгляду звернень громадян постійно надавалася практична допомога в організації ведення діловодства, консультації у підготовці відповідей, здійснення контролю виконання, нагадування про закінчення терміну розгляду звернень.</w:t>
      </w:r>
    </w:p>
    <w:p w:rsidR="00EA5461" w:rsidRPr="00194D90" w:rsidRDefault="00EA5461" w:rsidP="00EA5461">
      <w:pPr>
        <w:shd w:val="clear" w:color="auto" w:fill="FFFFFF"/>
        <w:ind w:firstLine="570"/>
        <w:jc w:val="both"/>
        <w:rPr>
          <w:color w:val="000000"/>
          <w:sz w:val="28"/>
          <w:szCs w:val="28"/>
        </w:rPr>
      </w:pPr>
      <w:proofErr w:type="spellStart"/>
      <w:r w:rsidRPr="00194D90">
        <w:rPr>
          <w:color w:val="000000"/>
          <w:sz w:val="28"/>
          <w:szCs w:val="28"/>
        </w:rPr>
        <w:t>Важливу</w:t>
      </w:r>
      <w:proofErr w:type="spellEnd"/>
      <w:r w:rsidRPr="00194D90">
        <w:rPr>
          <w:color w:val="000000"/>
          <w:sz w:val="28"/>
          <w:szCs w:val="28"/>
        </w:rPr>
        <w:t xml:space="preserve"> роль у </w:t>
      </w:r>
      <w:proofErr w:type="spellStart"/>
      <w:r w:rsidRPr="00194D90">
        <w:rPr>
          <w:color w:val="000000"/>
          <w:sz w:val="28"/>
          <w:szCs w:val="28"/>
        </w:rPr>
        <w:t>посиленні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довіри</w:t>
      </w:r>
      <w:proofErr w:type="spellEnd"/>
      <w:r w:rsidRPr="00194D90">
        <w:rPr>
          <w:color w:val="000000"/>
          <w:sz w:val="28"/>
          <w:szCs w:val="28"/>
        </w:rPr>
        <w:t xml:space="preserve"> до </w:t>
      </w:r>
      <w:proofErr w:type="spellStart"/>
      <w:r w:rsidRPr="00194D90">
        <w:rPr>
          <w:color w:val="000000"/>
          <w:sz w:val="28"/>
          <w:szCs w:val="28"/>
        </w:rPr>
        <w:t>влади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відіграє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особисте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спілкування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представників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влади</w:t>
      </w:r>
      <w:proofErr w:type="spellEnd"/>
      <w:r w:rsidRPr="00194D90">
        <w:rPr>
          <w:color w:val="000000"/>
          <w:sz w:val="28"/>
          <w:szCs w:val="28"/>
        </w:rPr>
        <w:t xml:space="preserve"> з </w:t>
      </w:r>
      <w:proofErr w:type="spellStart"/>
      <w:r w:rsidRPr="00194D90">
        <w:rPr>
          <w:color w:val="000000"/>
          <w:sz w:val="28"/>
          <w:szCs w:val="28"/>
        </w:rPr>
        <w:t>громадянами</w:t>
      </w:r>
      <w:proofErr w:type="spellEnd"/>
      <w:r w:rsidRPr="00194D90">
        <w:rPr>
          <w:color w:val="000000"/>
          <w:sz w:val="28"/>
          <w:szCs w:val="28"/>
        </w:rPr>
        <w:t xml:space="preserve">. </w:t>
      </w:r>
      <w:proofErr w:type="gramStart"/>
      <w:r w:rsidRPr="00194D90">
        <w:rPr>
          <w:color w:val="000000"/>
          <w:sz w:val="28"/>
          <w:szCs w:val="28"/>
        </w:rPr>
        <w:t>З</w:t>
      </w:r>
      <w:proofErr w:type="gramEnd"/>
      <w:r w:rsidRPr="00194D90">
        <w:rPr>
          <w:color w:val="000000"/>
          <w:sz w:val="28"/>
          <w:szCs w:val="28"/>
        </w:rPr>
        <w:t xml:space="preserve"> метою </w:t>
      </w:r>
      <w:proofErr w:type="spellStart"/>
      <w:r w:rsidRPr="00194D90">
        <w:rPr>
          <w:color w:val="000000"/>
          <w:sz w:val="28"/>
          <w:szCs w:val="28"/>
        </w:rPr>
        <w:t>поліпшення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діалогу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влади</w:t>
      </w:r>
      <w:proofErr w:type="spellEnd"/>
      <w:r w:rsidRPr="00194D90">
        <w:rPr>
          <w:color w:val="000000"/>
          <w:sz w:val="28"/>
          <w:szCs w:val="28"/>
        </w:rPr>
        <w:t xml:space="preserve"> і </w:t>
      </w:r>
      <w:proofErr w:type="spellStart"/>
      <w:r w:rsidRPr="00194D90">
        <w:rPr>
          <w:color w:val="000000"/>
          <w:sz w:val="28"/>
          <w:szCs w:val="28"/>
        </w:rPr>
        <w:t>суспільства</w:t>
      </w:r>
      <w:proofErr w:type="spellEnd"/>
      <w:r w:rsidRPr="00194D90">
        <w:rPr>
          <w:color w:val="000000"/>
          <w:sz w:val="28"/>
          <w:szCs w:val="28"/>
        </w:rPr>
        <w:t xml:space="preserve">, шляхом </w:t>
      </w:r>
      <w:proofErr w:type="spellStart"/>
      <w:r w:rsidRPr="00194D90">
        <w:rPr>
          <w:color w:val="000000"/>
          <w:sz w:val="28"/>
          <w:szCs w:val="28"/>
        </w:rPr>
        <w:t>безпосереднього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спілкування</w:t>
      </w:r>
      <w:proofErr w:type="spellEnd"/>
      <w:r w:rsidRPr="00194D90">
        <w:rPr>
          <w:color w:val="000000"/>
          <w:sz w:val="28"/>
          <w:szCs w:val="28"/>
        </w:rPr>
        <w:t xml:space="preserve"> з </w:t>
      </w:r>
      <w:proofErr w:type="spellStart"/>
      <w:r w:rsidRPr="00194D90">
        <w:rPr>
          <w:color w:val="000000"/>
          <w:sz w:val="28"/>
          <w:szCs w:val="28"/>
        </w:rPr>
        <w:t>громадянами</w:t>
      </w:r>
      <w:proofErr w:type="spellEnd"/>
      <w:r w:rsidRPr="00194D90">
        <w:rPr>
          <w:color w:val="000000"/>
          <w:sz w:val="28"/>
          <w:szCs w:val="28"/>
        </w:rPr>
        <w:t xml:space="preserve">, </w:t>
      </w:r>
      <w:proofErr w:type="spellStart"/>
      <w:r w:rsidRPr="00194D90">
        <w:rPr>
          <w:color w:val="000000"/>
          <w:sz w:val="28"/>
          <w:szCs w:val="28"/>
        </w:rPr>
        <w:t>міським</w:t>
      </w:r>
      <w:proofErr w:type="spellEnd"/>
      <w:r w:rsidRPr="00194D90">
        <w:rPr>
          <w:color w:val="000000"/>
          <w:sz w:val="28"/>
          <w:szCs w:val="28"/>
        </w:rPr>
        <w:t xml:space="preserve"> головою </w:t>
      </w:r>
      <w:r w:rsidRPr="00194D90">
        <w:rPr>
          <w:color w:val="000000"/>
          <w:sz w:val="28"/>
          <w:szCs w:val="28"/>
          <w:lang w:val="uk-UA"/>
        </w:rPr>
        <w:t xml:space="preserve">здійснювався як особистий прийом громадян так і виїзні прийоми згідно графіку, але посилення карантинних обмежень у зв’язку із поширенням </w:t>
      </w:r>
      <w:proofErr w:type="spellStart"/>
      <w:r w:rsidRPr="00194D90">
        <w:rPr>
          <w:color w:val="000000"/>
          <w:sz w:val="28"/>
          <w:szCs w:val="28"/>
          <w:lang w:val="uk-UA"/>
        </w:rPr>
        <w:t>коронавірусної</w:t>
      </w:r>
      <w:proofErr w:type="spellEnd"/>
      <w:r w:rsidRPr="00194D90">
        <w:rPr>
          <w:color w:val="000000"/>
          <w:sz w:val="28"/>
          <w:szCs w:val="28"/>
          <w:lang w:val="uk-UA"/>
        </w:rPr>
        <w:t xml:space="preserve"> інфекції, не дозволило у повній мірі провести усі заплановані виїзні прийоми</w:t>
      </w:r>
      <w:r w:rsidRPr="00194D90">
        <w:rPr>
          <w:color w:val="000000"/>
          <w:sz w:val="28"/>
          <w:szCs w:val="28"/>
        </w:rPr>
        <w:t>.</w:t>
      </w:r>
    </w:p>
    <w:p w:rsidR="00EA5461" w:rsidRPr="00194D90" w:rsidRDefault="00EA5461" w:rsidP="00EA5461">
      <w:pPr>
        <w:shd w:val="clear" w:color="auto" w:fill="FFFFFF"/>
        <w:ind w:firstLine="570"/>
        <w:jc w:val="both"/>
        <w:rPr>
          <w:color w:val="000000"/>
          <w:sz w:val="28"/>
          <w:szCs w:val="28"/>
        </w:rPr>
      </w:pPr>
      <w:r w:rsidRPr="00194D90">
        <w:rPr>
          <w:color w:val="000000"/>
          <w:sz w:val="28"/>
          <w:szCs w:val="28"/>
        </w:rPr>
        <w:t xml:space="preserve">Заходи, </w:t>
      </w:r>
      <w:r w:rsidRPr="00194D90">
        <w:rPr>
          <w:color w:val="000000"/>
          <w:sz w:val="28"/>
          <w:szCs w:val="28"/>
          <w:lang w:val="uk-UA"/>
        </w:rPr>
        <w:t xml:space="preserve">що </w:t>
      </w:r>
      <w:proofErr w:type="spellStart"/>
      <w:r w:rsidRPr="00194D90">
        <w:rPr>
          <w:color w:val="000000"/>
          <w:sz w:val="28"/>
          <w:szCs w:val="28"/>
        </w:rPr>
        <w:t>вжи</w:t>
      </w:r>
      <w:r w:rsidRPr="00194D90">
        <w:rPr>
          <w:color w:val="000000"/>
          <w:sz w:val="28"/>
          <w:szCs w:val="28"/>
          <w:lang w:val="uk-UA"/>
        </w:rPr>
        <w:t>ваються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r w:rsidRPr="00194D90">
        <w:rPr>
          <w:color w:val="000000"/>
          <w:sz w:val="28"/>
          <w:szCs w:val="28"/>
          <w:lang w:val="uk-UA"/>
        </w:rPr>
        <w:t xml:space="preserve">Хорольською </w:t>
      </w:r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міською</w:t>
      </w:r>
      <w:proofErr w:type="spellEnd"/>
      <w:r w:rsidRPr="00194D90">
        <w:rPr>
          <w:color w:val="000000"/>
          <w:sz w:val="28"/>
          <w:szCs w:val="28"/>
        </w:rPr>
        <w:t xml:space="preserve"> радою, </w:t>
      </w:r>
      <w:proofErr w:type="spellStart"/>
      <w:r w:rsidRPr="00194D90">
        <w:rPr>
          <w:color w:val="000000"/>
          <w:sz w:val="28"/>
          <w:szCs w:val="28"/>
        </w:rPr>
        <w:t>сприяють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упровадженню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нових</w:t>
      </w:r>
      <w:proofErr w:type="spellEnd"/>
      <w:r w:rsidRPr="00194D90">
        <w:rPr>
          <w:color w:val="000000"/>
          <w:sz w:val="28"/>
          <w:szCs w:val="28"/>
        </w:rPr>
        <w:t xml:space="preserve"> форм </w:t>
      </w:r>
      <w:proofErr w:type="spellStart"/>
      <w:r w:rsidRPr="00194D90">
        <w:rPr>
          <w:color w:val="000000"/>
          <w:sz w:val="28"/>
          <w:szCs w:val="28"/>
        </w:rPr>
        <w:t>спілкування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влади</w:t>
      </w:r>
      <w:proofErr w:type="spellEnd"/>
      <w:r w:rsidRPr="00194D90">
        <w:rPr>
          <w:color w:val="000000"/>
          <w:sz w:val="28"/>
          <w:szCs w:val="28"/>
        </w:rPr>
        <w:t xml:space="preserve"> і </w:t>
      </w:r>
      <w:proofErr w:type="spellStart"/>
      <w:r w:rsidRPr="00194D90">
        <w:rPr>
          <w:color w:val="000000"/>
          <w:sz w:val="28"/>
          <w:szCs w:val="28"/>
        </w:rPr>
        <w:t>громадян</w:t>
      </w:r>
      <w:proofErr w:type="spellEnd"/>
      <w:r w:rsidRPr="00194D90">
        <w:rPr>
          <w:color w:val="000000"/>
          <w:sz w:val="28"/>
          <w:szCs w:val="28"/>
        </w:rPr>
        <w:t xml:space="preserve">, </w:t>
      </w:r>
      <w:proofErr w:type="spellStart"/>
      <w:r w:rsidRPr="00194D90">
        <w:rPr>
          <w:color w:val="000000"/>
          <w:sz w:val="28"/>
          <w:szCs w:val="28"/>
        </w:rPr>
        <w:t>досягненню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прозорості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дій</w:t>
      </w:r>
      <w:proofErr w:type="spellEnd"/>
      <w:r w:rsidRPr="00194D90">
        <w:rPr>
          <w:color w:val="000000"/>
          <w:sz w:val="28"/>
          <w:szCs w:val="28"/>
        </w:rPr>
        <w:t xml:space="preserve">, </w:t>
      </w:r>
      <w:proofErr w:type="spellStart"/>
      <w:r w:rsidRPr="00194D90">
        <w:rPr>
          <w:color w:val="000000"/>
          <w:sz w:val="28"/>
          <w:szCs w:val="28"/>
        </w:rPr>
        <w:t>налагодженню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ефективної</w:t>
      </w:r>
      <w:proofErr w:type="spellEnd"/>
      <w:r w:rsidRPr="00194D90">
        <w:rPr>
          <w:color w:val="000000"/>
          <w:sz w:val="28"/>
          <w:szCs w:val="28"/>
        </w:rPr>
        <w:t xml:space="preserve"> </w:t>
      </w:r>
      <w:proofErr w:type="spellStart"/>
      <w:r w:rsidRPr="00194D90">
        <w:rPr>
          <w:color w:val="000000"/>
          <w:sz w:val="28"/>
          <w:szCs w:val="28"/>
        </w:rPr>
        <w:t>взаємодії</w:t>
      </w:r>
      <w:proofErr w:type="spellEnd"/>
      <w:r w:rsidRPr="00194D90">
        <w:rPr>
          <w:color w:val="000000"/>
          <w:sz w:val="28"/>
          <w:szCs w:val="28"/>
        </w:rPr>
        <w:t xml:space="preserve"> з </w:t>
      </w:r>
      <w:proofErr w:type="spellStart"/>
      <w:r w:rsidRPr="00194D90">
        <w:rPr>
          <w:color w:val="000000"/>
          <w:sz w:val="28"/>
          <w:szCs w:val="28"/>
        </w:rPr>
        <w:t>громадськістю</w:t>
      </w:r>
      <w:proofErr w:type="spellEnd"/>
      <w:r w:rsidRPr="00194D90">
        <w:rPr>
          <w:color w:val="000000"/>
          <w:sz w:val="28"/>
          <w:szCs w:val="28"/>
        </w:rPr>
        <w:t>.</w:t>
      </w:r>
    </w:p>
    <w:p w:rsidR="00EA5461" w:rsidRDefault="00EA5461" w:rsidP="00EA5461">
      <w:pPr>
        <w:ind w:right="-1"/>
        <w:contextualSpacing/>
        <w:jc w:val="both"/>
        <w:rPr>
          <w:sz w:val="28"/>
          <w:szCs w:val="28"/>
          <w:lang w:val="uk-UA"/>
        </w:rPr>
      </w:pPr>
    </w:p>
    <w:p w:rsidR="001816F0" w:rsidRDefault="001816F0" w:rsidP="00EA5461">
      <w:pPr>
        <w:ind w:right="-1"/>
        <w:contextualSpacing/>
        <w:jc w:val="both"/>
        <w:rPr>
          <w:sz w:val="28"/>
          <w:szCs w:val="28"/>
          <w:lang w:val="uk-UA"/>
        </w:rPr>
      </w:pPr>
    </w:p>
    <w:p w:rsidR="00EA5461" w:rsidRDefault="00EA5461" w:rsidP="00EA5461">
      <w:pPr>
        <w:ind w:right="-1"/>
        <w:contextualSpacing/>
        <w:jc w:val="both"/>
        <w:rPr>
          <w:sz w:val="28"/>
          <w:szCs w:val="28"/>
          <w:lang w:val="uk-UA"/>
        </w:rPr>
      </w:pPr>
    </w:p>
    <w:p w:rsidR="00EA5461" w:rsidRPr="00194D90" w:rsidRDefault="00EA5461" w:rsidP="00EA5461">
      <w:pPr>
        <w:ind w:right="-1"/>
        <w:contextualSpacing/>
        <w:jc w:val="both"/>
        <w:rPr>
          <w:sz w:val="28"/>
          <w:szCs w:val="28"/>
          <w:lang w:val="uk-UA"/>
        </w:rPr>
      </w:pPr>
      <w:r w:rsidRPr="00194D90">
        <w:rPr>
          <w:sz w:val="28"/>
          <w:szCs w:val="28"/>
          <w:lang w:val="uk-UA"/>
        </w:rPr>
        <w:t xml:space="preserve">Керуючий справами (секретар) </w:t>
      </w:r>
    </w:p>
    <w:p w:rsidR="00EA5461" w:rsidRPr="00E156DA" w:rsidRDefault="00EA5461" w:rsidP="00EA5461">
      <w:pPr>
        <w:ind w:right="-1"/>
        <w:contextualSpacing/>
        <w:jc w:val="both"/>
        <w:rPr>
          <w:rFonts w:eastAsiaTheme="minorEastAsia"/>
          <w:sz w:val="28"/>
          <w:szCs w:val="28"/>
          <w:lang w:val="uk-UA"/>
        </w:rPr>
      </w:pPr>
      <w:r w:rsidRPr="00194D90">
        <w:rPr>
          <w:sz w:val="28"/>
          <w:szCs w:val="28"/>
          <w:lang w:val="uk-UA"/>
        </w:rPr>
        <w:t>виконавчого комітету                                                       Галина КОЗЛОВА</w:t>
      </w:r>
    </w:p>
    <w:p w:rsidR="00EA5461" w:rsidRDefault="00EA5461" w:rsidP="00EA5461">
      <w:pPr>
        <w:contextualSpacing/>
        <w:jc w:val="both"/>
        <w:rPr>
          <w:sz w:val="28"/>
          <w:szCs w:val="28"/>
          <w:lang w:val="uk-UA"/>
        </w:rPr>
      </w:pPr>
    </w:p>
    <w:p w:rsidR="00EA5461" w:rsidRPr="001816F0" w:rsidRDefault="00EA5461" w:rsidP="001816F0">
      <w:pPr>
        <w:contextualSpacing/>
        <w:jc w:val="both"/>
        <w:rPr>
          <w:lang w:val="uk-UA"/>
        </w:rPr>
        <w:sectPr w:rsidR="00EA5461" w:rsidRPr="001816F0" w:rsidSect="001E54FC">
          <w:headerReference w:type="default" r:id="rId8"/>
          <w:pgSz w:w="11906" w:h="16838"/>
          <w:pgMar w:top="284" w:right="567" w:bottom="567" w:left="1701" w:header="567" w:footer="709" w:gutter="0"/>
          <w:cols w:space="708"/>
          <w:titlePg/>
          <w:docGrid w:linePitch="360"/>
        </w:sectPr>
      </w:pPr>
    </w:p>
    <w:p w:rsidR="00EA5461" w:rsidRDefault="00EA5461" w:rsidP="00EA5461">
      <w:pPr>
        <w:jc w:val="both"/>
        <w:rPr>
          <w:sz w:val="28"/>
          <w:szCs w:val="28"/>
          <w:lang w:val="uk-UA"/>
        </w:rPr>
      </w:pPr>
    </w:p>
    <w:p w:rsidR="00EA5461" w:rsidRPr="00945DD5" w:rsidRDefault="00EA5461" w:rsidP="00EA5461">
      <w:pPr>
        <w:rPr>
          <w:sz w:val="28"/>
          <w:szCs w:val="28"/>
          <w:lang w:val="uk-UA"/>
        </w:rPr>
      </w:pPr>
    </w:p>
    <w:p w:rsidR="00EA5461" w:rsidRPr="00027113" w:rsidRDefault="00EA5461" w:rsidP="00EA5461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EA5461" w:rsidRPr="00027113" w:rsidRDefault="00EA5461" w:rsidP="00EA5461">
      <w:pPr>
        <w:rPr>
          <w:sz w:val="28"/>
          <w:szCs w:val="28"/>
          <w:lang w:val="uk-UA"/>
        </w:rPr>
      </w:pPr>
    </w:p>
    <w:p w:rsidR="00EA5461" w:rsidRPr="00027113" w:rsidRDefault="00EA5461" w:rsidP="00EA5461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D774C" w:rsidRPr="00027113" w:rsidRDefault="004948E8">
      <w:pPr>
        <w:rPr>
          <w:lang w:val="uk-UA"/>
        </w:rPr>
      </w:pPr>
    </w:p>
    <w:sectPr w:rsidR="008D774C" w:rsidRPr="00027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8E8" w:rsidRDefault="004948E8">
      <w:r>
        <w:separator/>
      </w:r>
    </w:p>
  </w:endnote>
  <w:endnote w:type="continuationSeparator" w:id="0">
    <w:p w:rsidR="004948E8" w:rsidRDefault="00494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8E8" w:rsidRDefault="004948E8">
      <w:r>
        <w:separator/>
      </w:r>
    </w:p>
  </w:footnote>
  <w:footnote w:type="continuationSeparator" w:id="0">
    <w:p w:rsidR="004948E8" w:rsidRDefault="004948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4FC" w:rsidRDefault="00EA5461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3D1B5E" w:rsidRPr="003D1B5E">
      <w:rPr>
        <w:noProof/>
        <w:lang w:val="uk-UA"/>
      </w:rPr>
      <w:t>6</w:t>
    </w:r>
    <w:r>
      <w:fldChar w:fldCharType="end"/>
    </w:r>
  </w:p>
  <w:p w:rsidR="00945DD5" w:rsidRDefault="004948E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461"/>
    <w:rsid w:val="00027113"/>
    <w:rsid w:val="00067A93"/>
    <w:rsid w:val="001816F0"/>
    <w:rsid w:val="003D1B5E"/>
    <w:rsid w:val="004948E8"/>
    <w:rsid w:val="00666308"/>
    <w:rsid w:val="00756053"/>
    <w:rsid w:val="007C4B35"/>
    <w:rsid w:val="0081618A"/>
    <w:rsid w:val="008D794F"/>
    <w:rsid w:val="00982B22"/>
    <w:rsid w:val="00AE7569"/>
    <w:rsid w:val="00EA5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EA5461"/>
    <w:rPr>
      <w:b/>
      <w:bCs w:val="0"/>
    </w:rPr>
  </w:style>
  <w:style w:type="paragraph" w:styleId="a4">
    <w:name w:val="header"/>
    <w:basedOn w:val="a"/>
    <w:link w:val="a5"/>
    <w:uiPriority w:val="99"/>
    <w:rsid w:val="00EA546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ій колонтитул Знак"/>
    <w:basedOn w:val="a0"/>
    <w:link w:val="a4"/>
    <w:uiPriority w:val="99"/>
    <w:rsid w:val="00EA54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EA5461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A54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uiPriority w:val="99"/>
    <w:rsid w:val="00EA5461"/>
    <w:pPr>
      <w:spacing w:before="100" w:beforeAutospacing="1" w:after="100" w:afterAutospacing="1"/>
    </w:pPr>
  </w:style>
  <w:style w:type="paragraph" w:styleId="a8">
    <w:name w:val="Normal (Web)"/>
    <w:basedOn w:val="a"/>
    <w:unhideWhenUsed/>
    <w:rsid w:val="00EA5461"/>
    <w:pPr>
      <w:spacing w:before="100" w:beforeAutospacing="1" w:after="100" w:afterAutospacing="1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EA5461"/>
    <w:rPr>
      <w:b/>
      <w:bCs w:val="0"/>
    </w:rPr>
  </w:style>
  <w:style w:type="paragraph" w:styleId="a4">
    <w:name w:val="header"/>
    <w:basedOn w:val="a"/>
    <w:link w:val="a5"/>
    <w:uiPriority w:val="99"/>
    <w:rsid w:val="00EA546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ій колонтитул Знак"/>
    <w:basedOn w:val="a0"/>
    <w:link w:val="a4"/>
    <w:uiPriority w:val="99"/>
    <w:rsid w:val="00EA54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EA5461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A54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uiPriority w:val="99"/>
    <w:rsid w:val="00EA5461"/>
    <w:pPr>
      <w:spacing w:before="100" w:beforeAutospacing="1" w:after="100" w:afterAutospacing="1"/>
    </w:pPr>
  </w:style>
  <w:style w:type="paragraph" w:styleId="a8">
    <w:name w:val="Normal (Web)"/>
    <w:basedOn w:val="a"/>
    <w:unhideWhenUsed/>
    <w:rsid w:val="00EA5461"/>
    <w:pPr>
      <w:spacing w:before="100" w:beforeAutospacing="1" w:after="100" w:afterAutospacing="1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1564</Words>
  <Characters>8917</Characters>
  <Application>Microsoft Office Word</Application>
  <DocSecurity>0</DocSecurity>
  <Lines>74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10461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2022-02-16T10:52:00Z</cp:lastPrinted>
  <dcterms:created xsi:type="dcterms:W3CDTF">2022-02-17T09:30:00Z</dcterms:created>
  <dcterms:modified xsi:type="dcterms:W3CDTF">2022-02-17T09:30:00Z</dcterms:modified>
</cp:coreProperties>
</file>