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C7" w:rsidRPr="008C5FC7" w:rsidRDefault="008C5FC7" w:rsidP="008C5FC7">
      <w:pPr>
        <w:pStyle w:val="a3"/>
        <w:contextualSpacing/>
        <w:jc w:val="center"/>
        <w:rPr>
          <w:b/>
          <w:i/>
          <w:color w:val="943634" w:themeColor="accent2" w:themeShade="BF"/>
          <w:sz w:val="28"/>
          <w:szCs w:val="28"/>
          <w:u w:val="single"/>
          <w:lang w:val="uk-UA"/>
        </w:rPr>
      </w:pPr>
      <w:r w:rsidRPr="008C5FC7">
        <w:rPr>
          <w:b/>
          <w:i/>
          <w:color w:val="943634" w:themeColor="accent2" w:themeShade="BF"/>
          <w:sz w:val="28"/>
          <w:szCs w:val="28"/>
          <w:u w:val="single"/>
          <w:lang w:val="uk-UA"/>
        </w:rPr>
        <w:t xml:space="preserve">Коефіцієнти індексації нормативної грошової оцінки земель </w:t>
      </w:r>
    </w:p>
    <w:p w:rsidR="008C5FC7" w:rsidRPr="008C5FC7" w:rsidRDefault="008C5FC7" w:rsidP="008C5FC7">
      <w:pPr>
        <w:pStyle w:val="a3"/>
        <w:contextualSpacing/>
        <w:jc w:val="center"/>
        <w:rPr>
          <w:b/>
          <w:i/>
          <w:color w:val="943634" w:themeColor="accent2" w:themeShade="BF"/>
          <w:sz w:val="28"/>
          <w:szCs w:val="28"/>
          <w:u w:val="single"/>
          <w:lang w:val="uk-UA"/>
        </w:rPr>
      </w:pPr>
      <w:r w:rsidRPr="008C5FC7">
        <w:rPr>
          <w:b/>
          <w:i/>
          <w:color w:val="943634" w:themeColor="accent2" w:themeShade="BF"/>
          <w:sz w:val="28"/>
          <w:szCs w:val="28"/>
          <w:u w:val="single"/>
          <w:lang w:val="uk-UA"/>
        </w:rPr>
        <w:t>станом на 01.01.2016р.</w:t>
      </w:r>
    </w:p>
    <w:p w:rsidR="008C5FC7" w:rsidRPr="008C5FC7" w:rsidRDefault="008C5FC7" w:rsidP="008C5FC7">
      <w:pPr>
        <w:pStyle w:val="a3"/>
        <w:contextualSpacing/>
        <w:jc w:val="center"/>
        <w:rPr>
          <w:b/>
          <w:i/>
          <w:color w:val="943634" w:themeColor="accent2" w:themeShade="BF"/>
          <w:sz w:val="28"/>
          <w:szCs w:val="28"/>
          <w:u w:val="single"/>
        </w:rPr>
      </w:pPr>
    </w:p>
    <w:p w:rsidR="008C5FC7" w:rsidRPr="008C5FC7" w:rsidRDefault="008C5FC7" w:rsidP="008C5FC7">
      <w:pPr>
        <w:pStyle w:val="a3"/>
        <w:ind w:firstLine="708"/>
        <w:jc w:val="both"/>
        <w:rPr>
          <w:lang w:val="uk-UA"/>
        </w:rPr>
      </w:pPr>
      <w:r w:rsidRPr="008C5FC7">
        <w:rPr>
          <w:lang w:val="uk-UA"/>
        </w:rPr>
        <w:t>На виконання пункту 289.3 статті 289 Под</w:t>
      </w:r>
      <w:r>
        <w:rPr>
          <w:lang w:val="uk-UA"/>
        </w:rPr>
        <w:t>аткового кодексу України Держав</w:t>
      </w:r>
      <w:r w:rsidRPr="008C5FC7">
        <w:rPr>
          <w:lang w:val="uk-UA"/>
        </w:rPr>
        <w:t>на служба України з питань геодезії, картографії та кадастру інформує.</w:t>
      </w:r>
    </w:p>
    <w:p w:rsidR="008C5FC7" w:rsidRPr="008C5FC7" w:rsidRDefault="008C5FC7" w:rsidP="008C5FC7">
      <w:pPr>
        <w:pStyle w:val="a3"/>
        <w:ind w:firstLine="708"/>
        <w:jc w:val="both"/>
        <w:rPr>
          <w:lang w:val="uk-UA"/>
        </w:rPr>
      </w:pPr>
      <w:r w:rsidRPr="008C5FC7">
        <w:rPr>
          <w:lang w:val="uk-UA"/>
        </w:rPr>
        <w:t>За інформацією Державної служби статистики України, індекс споживчих цін за 2015 рік становив 143,3%. </w:t>
      </w:r>
    </w:p>
    <w:p w:rsidR="008C5FC7" w:rsidRPr="008C5FC7" w:rsidRDefault="008C5FC7" w:rsidP="008C5FC7">
      <w:pPr>
        <w:pStyle w:val="a3"/>
        <w:ind w:firstLine="708"/>
        <w:jc w:val="both"/>
        <w:rPr>
          <w:lang w:val="uk-UA"/>
        </w:rPr>
      </w:pPr>
      <w:r w:rsidRPr="008C5FC7">
        <w:rPr>
          <w:lang w:val="uk-UA"/>
        </w:rPr>
        <w:t xml:space="preserve">Враховуючи це, </w:t>
      </w:r>
      <w:r w:rsidRPr="008C5FC7">
        <w:rPr>
          <w:rStyle w:val="a4"/>
          <w:lang w:val="uk-UA"/>
        </w:rPr>
        <w:t>коефіцієнт індексації нормативної грошової оцінки земель</w:t>
      </w:r>
      <w:r w:rsidRPr="008C5FC7">
        <w:rPr>
          <w:lang w:val="uk-UA"/>
        </w:rPr>
        <w:t xml:space="preserve">, на який індексується нормативна грошова оцінка земель населених пунктів та інших земель несільськогосподарського призначення, розрахований відповідно до пункту 289.2 статті Податкового кодексу України, </w:t>
      </w:r>
      <w:r w:rsidRPr="008C5FC7">
        <w:rPr>
          <w:rStyle w:val="a4"/>
          <w:lang w:val="uk-UA"/>
        </w:rPr>
        <w:t>станом на 1 січня 2016 року становить 1,433.</w:t>
      </w:r>
    </w:p>
    <w:p w:rsidR="008C5FC7" w:rsidRPr="008C5FC7" w:rsidRDefault="008C5FC7" w:rsidP="008C5FC7">
      <w:pPr>
        <w:pStyle w:val="a3"/>
        <w:ind w:firstLine="708"/>
        <w:jc w:val="both"/>
        <w:rPr>
          <w:lang w:val="uk-UA"/>
        </w:rPr>
      </w:pPr>
      <w:r w:rsidRPr="008C5FC7">
        <w:rPr>
          <w:lang w:val="uk-UA"/>
        </w:rPr>
        <w:t>Разом з тим, відповідно до пункту 6 підрозділу 6 Перехідних положень Податкового кодексу України (в редакції Закону України від 24.12.2015 №909 VIII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встановлено, що індекс споживчих цін за 2015 рік, що використовується для визначення коефіцієнта індексації нормативної грошової оцінки сільськогосподарських угідь (ріллі, багаторічних насаджень, сіножатей, пасовищ та перелогів), застосовуються із значенням 120 відсотків.</w:t>
      </w:r>
    </w:p>
    <w:p w:rsidR="008C5FC7" w:rsidRDefault="008C5FC7" w:rsidP="008C5FC7">
      <w:pPr>
        <w:pStyle w:val="a3"/>
        <w:ind w:firstLine="708"/>
        <w:jc w:val="both"/>
        <w:rPr>
          <w:rStyle w:val="a4"/>
          <w:lang w:val="uk-UA"/>
        </w:rPr>
      </w:pPr>
      <w:r w:rsidRPr="008C5FC7">
        <w:rPr>
          <w:lang w:val="uk-UA"/>
        </w:rPr>
        <w:t xml:space="preserve">Враховуючи викладене, </w:t>
      </w:r>
      <w:r w:rsidRPr="008C5FC7">
        <w:rPr>
          <w:rStyle w:val="a4"/>
          <w:lang w:val="uk-UA"/>
        </w:rPr>
        <w:t>значення коефіцієнта індексації нормативної грошової оцінки сільськогосподарських угідь (ріллі, багаторічних насаджень, сіножатей, пасовищ та перелогів) за 2015 рік становить 1,2.</w:t>
      </w:r>
    </w:p>
    <w:p w:rsidR="006B747A" w:rsidRDefault="006B747A" w:rsidP="008C5FC7">
      <w:pPr>
        <w:pStyle w:val="a3"/>
        <w:ind w:firstLine="708"/>
        <w:jc w:val="both"/>
        <w:rPr>
          <w:rStyle w:val="a4"/>
          <w:lang w:val="uk-UA"/>
        </w:rPr>
      </w:pPr>
    </w:p>
    <w:p w:rsidR="006B747A" w:rsidRPr="008C5FC7" w:rsidRDefault="006B747A" w:rsidP="008C5FC7">
      <w:pPr>
        <w:pStyle w:val="a3"/>
        <w:ind w:firstLine="708"/>
        <w:jc w:val="both"/>
        <w:rPr>
          <w:lang w:val="uk-UA"/>
        </w:rPr>
      </w:pPr>
    </w:p>
    <w:p w:rsidR="00393548" w:rsidRPr="008C5FC7" w:rsidRDefault="00393548">
      <w:pPr>
        <w:rPr>
          <w:lang w:val="uk-UA"/>
        </w:rPr>
      </w:pPr>
    </w:p>
    <w:sectPr w:rsidR="00393548" w:rsidRPr="008C5FC7" w:rsidSect="007F0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FC7"/>
    <w:rsid w:val="00393548"/>
    <w:rsid w:val="003A66B7"/>
    <w:rsid w:val="006B747A"/>
    <w:rsid w:val="007F0E9C"/>
    <w:rsid w:val="008C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F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5FC7"/>
    <w:rPr>
      <w:b/>
      <w:bCs/>
    </w:rPr>
  </w:style>
  <w:style w:type="table" w:styleId="a5">
    <w:name w:val="Table Grid"/>
    <w:basedOn w:val="a1"/>
    <w:uiPriority w:val="59"/>
    <w:rsid w:val="006B7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414592">
      <w:bodyDiv w:val="1"/>
      <w:marLeft w:val="0"/>
      <w:marRight w:val="0"/>
      <w:marTop w:val="0"/>
      <w:marBottom w:val="0"/>
      <w:divBdr>
        <w:top w:val="none" w:sz="0" w:space="0" w:color="auto"/>
        <w:left w:val="none" w:sz="0" w:space="0" w:color="auto"/>
        <w:bottom w:val="none" w:sz="0" w:space="0" w:color="auto"/>
        <w:right w:val="none" w:sz="0" w:space="0" w:color="auto"/>
      </w:divBdr>
      <w:divsChild>
        <w:div w:id="1936937341">
          <w:marLeft w:val="0"/>
          <w:marRight w:val="0"/>
          <w:marTop w:val="0"/>
          <w:marBottom w:val="0"/>
          <w:divBdr>
            <w:top w:val="none" w:sz="0" w:space="0" w:color="auto"/>
            <w:left w:val="none" w:sz="0" w:space="0" w:color="auto"/>
            <w:bottom w:val="none" w:sz="0" w:space="0" w:color="auto"/>
            <w:right w:val="none" w:sz="0" w:space="0" w:color="auto"/>
          </w:divBdr>
          <w:divsChild>
            <w:div w:id="19341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2016-02-08T13:16:00Z</dcterms:created>
  <dcterms:modified xsi:type="dcterms:W3CDTF">2016-02-08T14:53:00Z</dcterms:modified>
</cp:coreProperties>
</file>