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 wp14:anchorId="033D3866" wp14:editId="5EA9555A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7E6C61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4662D9" w:rsidRDefault="00032BCF" w:rsidP="00032BC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4662D9">
        <w:rPr>
          <w:b/>
          <w:bCs/>
          <w:sz w:val="28"/>
          <w:szCs w:val="28"/>
        </w:rPr>
        <w:br/>
        <w:t> </w:t>
      </w:r>
    </w:p>
    <w:p w:rsidR="0027456F" w:rsidRPr="00032BCF" w:rsidRDefault="005F2D2A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FB2109" w:rsidP="007E6C61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 травня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4662D9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2156E3">
        <w:rPr>
          <w:rStyle w:val="a3"/>
          <w:b w:val="0"/>
          <w:bCs/>
          <w:sz w:val="28"/>
          <w:szCs w:val="28"/>
          <w:lang w:val="uk-UA"/>
        </w:rPr>
        <w:t>207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EE43EB" w:rsidP="007E6C61">
      <w:pPr>
        <w:pStyle w:val="a6"/>
        <w:tabs>
          <w:tab w:val="left" w:pos="284"/>
          <w:tab w:val="left" w:pos="4111"/>
        </w:tabs>
        <w:ind w:left="0" w:right="4818" w:hanging="1134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="00FB210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</w:t>
      </w:r>
      <w:r w:rsidR="00F17B8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00888"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FB2109">
        <w:rPr>
          <w:sz w:val="28"/>
          <w:szCs w:val="28"/>
          <w:lang w:val="uk-UA"/>
        </w:rPr>
        <w:t>внесення змін до</w:t>
      </w:r>
      <w:r w:rsidR="00FB210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17B85">
        <w:rPr>
          <w:sz w:val="28"/>
          <w:szCs w:val="28"/>
          <w:lang w:val="uk-UA"/>
        </w:rPr>
        <w:t>Д</w:t>
      </w:r>
      <w:r w:rsidR="006D088B" w:rsidRPr="000C6B2F">
        <w:rPr>
          <w:sz w:val="28"/>
          <w:szCs w:val="28"/>
          <w:lang w:val="uk-UA"/>
        </w:rPr>
        <w:t xml:space="preserve">оговору про закріплення </w:t>
      </w:r>
      <w:r w:rsidR="003D3C2D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3D3C2D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3D3C2D">
        <w:rPr>
          <w:color w:val="000000"/>
          <w:sz w:val="28"/>
          <w:szCs w:val="28"/>
          <w:lang w:val="uk-UA"/>
        </w:rPr>
        <w:t xml:space="preserve"> </w:t>
      </w:r>
      <w:r w:rsidR="003D3C2D">
        <w:rPr>
          <w:sz w:val="28"/>
          <w:szCs w:val="28"/>
          <w:lang w:val="uk-UA"/>
        </w:rPr>
        <w:t>реєстраційним номером ВІ6395ІК</w:t>
      </w:r>
      <w:r w:rsidR="00E65AA7" w:rsidRPr="000C6B2F">
        <w:rPr>
          <w:sz w:val="28"/>
          <w:szCs w:val="28"/>
          <w:lang w:val="uk-UA"/>
        </w:rPr>
        <w:t xml:space="preserve"> 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9D0FBE">
        <w:rPr>
          <w:sz w:val="28"/>
          <w:szCs w:val="28"/>
          <w:lang w:val="uk-UA"/>
        </w:rPr>
        <w:t xml:space="preserve"> за </w:t>
      </w:r>
      <w:r w:rsidR="00391877">
        <w:rPr>
          <w:sz w:val="28"/>
          <w:szCs w:val="28"/>
          <w:lang w:val="uk-UA"/>
        </w:rPr>
        <w:t>комунальним підприємством «</w:t>
      </w:r>
      <w:r w:rsidR="009D0FBE">
        <w:rPr>
          <w:sz w:val="28"/>
          <w:szCs w:val="28"/>
          <w:lang w:val="uk-UA"/>
        </w:rPr>
        <w:t>Господар»</w:t>
      </w:r>
      <w:r w:rsidR="00391877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6D088B" w:rsidRDefault="006D088B" w:rsidP="003D3C2D">
      <w:pPr>
        <w:contextualSpacing/>
        <w:jc w:val="both"/>
        <w:rPr>
          <w:sz w:val="28"/>
          <w:szCs w:val="28"/>
          <w:lang w:val="uk-UA"/>
        </w:rPr>
      </w:pPr>
    </w:p>
    <w:p w:rsidR="00700888" w:rsidRDefault="007E6C61" w:rsidP="007E6C61">
      <w:pPr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</w:t>
      </w:r>
      <w:r w:rsidR="00DF3DFC">
        <w:rPr>
          <w:sz w:val="28"/>
          <w:szCs w:val="28"/>
          <w:lang w:val="uk-UA"/>
        </w:rPr>
        <w:t>Відповідно до статей</w:t>
      </w:r>
      <w:r w:rsidR="00E7411C">
        <w:rPr>
          <w:sz w:val="28"/>
          <w:szCs w:val="28"/>
          <w:lang w:val="uk-UA"/>
        </w:rPr>
        <w:t xml:space="preserve"> 30</w:t>
      </w:r>
      <w:r w:rsidR="00700888">
        <w:rPr>
          <w:sz w:val="28"/>
          <w:szCs w:val="28"/>
          <w:lang w:val="uk-UA"/>
        </w:rPr>
        <w:t>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FB2109">
        <w:rPr>
          <w:sz w:val="28"/>
          <w:szCs w:val="28"/>
          <w:lang w:val="uk-UA"/>
        </w:rPr>
        <w:t xml:space="preserve">відповідно до </w:t>
      </w:r>
      <w:proofErr w:type="spellStart"/>
      <w:r w:rsidR="00FB2109">
        <w:rPr>
          <w:sz w:val="28"/>
          <w:szCs w:val="28"/>
          <w:lang w:val="uk-UA"/>
        </w:rPr>
        <w:t>статтей</w:t>
      </w:r>
      <w:proofErr w:type="spellEnd"/>
      <w:r w:rsidR="00FB2109">
        <w:rPr>
          <w:sz w:val="28"/>
          <w:szCs w:val="28"/>
          <w:lang w:val="uk-UA"/>
        </w:rPr>
        <w:t xml:space="preserve"> 827-829 Цивільного кодексу України,</w:t>
      </w:r>
      <w:r w:rsidR="002476DC">
        <w:rPr>
          <w:sz w:val="28"/>
          <w:szCs w:val="28"/>
          <w:lang w:val="uk-UA"/>
        </w:rPr>
        <w:t xml:space="preserve"> </w:t>
      </w:r>
      <w:r w:rsidR="00DF3DFC"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 w:rsidR="00DF3DFC"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</w:t>
      </w:r>
      <w:r w:rsidR="00F17B85">
        <w:rPr>
          <w:sz w:val="28"/>
          <w:szCs w:val="28"/>
          <w:lang w:val="uk-UA"/>
        </w:rPr>
        <w:t>на підставі</w:t>
      </w:r>
      <w:r w:rsidR="00FB2109">
        <w:rPr>
          <w:sz w:val="28"/>
          <w:szCs w:val="28"/>
          <w:lang w:val="uk-UA"/>
        </w:rPr>
        <w:t xml:space="preserve"> рішення шістдесят дев’ятої позачергової сесії Хорольської міської ради від 13.05.2025 №3241, </w:t>
      </w:r>
      <w:r w:rsidR="00DF3DFC">
        <w:rPr>
          <w:sz w:val="28"/>
          <w:szCs w:val="28"/>
          <w:lang w:val="uk-UA"/>
        </w:rPr>
        <w:t xml:space="preserve">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 w:rsidR="00DF3DFC"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</w:t>
      </w:r>
      <w:r w:rsidR="00EE715C">
        <w:rPr>
          <w:color w:val="000000"/>
          <w:sz w:val="28"/>
          <w:szCs w:val="28"/>
          <w:lang w:val="uk-UA" w:eastAsia="uk-UA"/>
        </w:rPr>
        <w:t xml:space="preserve">               </w:t>
      </w:r>
      <w:r w:rsidR="00700888">
        <w:rPr>
          <w:color w:val="000000"/>
          <w:sz w:val="28"/>
          <w:szCs w:val="28"/>
          <w:lang w:val="uk-UA" w:eastAsia="uk-UA"/>
        </w:rPr>
        <w:t>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EE43EB">
      <w:pPr>
        <w:pStyle w:val="rtejustify"/>
        <w:spacing w:before="0" w:beforeAutospacing="0" w:after="0" w:afterAutospacing="0"/>
        <w:ind w:left="624" w:hanging="624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EE43EB" w:rsidRPr="00391877" w:rsidRDefault="00EE43EB" w:rsidP="00EE43EB">
      <w:pPr>
        <w:tabs>
          <w:tab w:val="num" w:pos="644"/>
        </w:tabs>
        <w:jc w:val="both"/>
        <w:rPr>
          <w:sz w:val="12"/>
          <w:szCs w:val="12"/>
          <w:lang w:val="uk-UA"/>
        </w:rPr>
      </w:pPr>
    </w:p>
    <w:p w:rsidR="00595FA2" w:rsidRDefault="007E6C61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FB2109">
        <w:rPr>
          <w:sz w:val="28"/>
          <w:szCs w:val="28"/>
          <w:lang w:val="uk-UA"/>
        </w:rPr>
        <w:t xml:space="preserve">Внести зміни до </w:t>
      </w:r>
      <w:r w:rsidR="00F17B85">
        <w:rPr>
          <w:sz w:val="28"/>
          <w:szCs w:val="28"/>
          <w:lang w:val="uk-UA"/>
        </w:rPr>
        <w:t>пункту 2.4. розділу 2</w:t>
      </w:r>
      <w:r w:rsidR="00595FA2">
        <w:rPr>
          <w:sz w:val="28"/>
          <w:szCs w:val="28"/>
          <w:lang w:val="uk-UA"/>
        </w:rPr>
        <w:t xml:space="preserve"> «Правовий режим» </w:t>
      </w:r>
      <w:r w:rsidR="00F17B85">
        <w:rPr>
          <w:sz w:val="28"/>
          <w:szCs w:val="28"/>
          <w:lang w:val="uk-UA"/>
        </w:rPr>
        <w:t>Д</w:t>
      </w:r>
      <w:r w:rsidR="00A647BF">
        <w:rPr>
          <w:sz w:val="28"/>
          <w:szCs w:val="28"/>
          <w:lang w:val="uk-UA"/>
        </w:rPr>
        <w:t>оговору про закріплення спеціального вантажного сміттєвоза марки «АТ4022» з реєстраційним номером ВІ6395ІК комунальної власності виконавчого комітету Хорольської міської ради Лубенського  району Полтавської області на праві оперативного управління</w:t>
      </w:r>
      <w:r w:rsidR="00F17B85">
        <w:rPr>
          <w:sz w:val="28"/>
          <w:szCs w:val="28"/>
          <w:lang w:val="uk-UA"/>
        </w:rPr>
        <w:t xml:space="preserve"> (далі - Договір)</w:t>
      </w:r>
      <w:r w:rsidR="00FE7005">
        <w:rPr>
          <w:sz w:val="28"/>
          <w:szCs w:val="28"/>
          <w:lang w:val="uk-UA"/>
        </w:rPr>
        <w:t>, передбачені пунктом 2 цього рішення</w:t>
      </w:r>
      <w:r w:rsidR="00595FA2">
        <w:rPr>
          <w:sz w:val="28"/>
          <w:szCs w:val="28"/>
          <w:lang w:val="uk-UA"/>
        </w:rPr>
        <w:t>.</w:t>
      </w:r>
    </w:p>
    <w:p w:rsidR="00AA4FA7" w:rsidRDefault="00AA4FA7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</w:p>
    <w:p w:rsidR="006D088B" w:rsidRDefault="00595FA2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2.Викласти в новій редакції пункт 2.4.</w:t>
      </w:r>
      <w:r w:rsidR="00D50D30">
        <w:rPr>
          <w:sz w:val="28"/>
          <w:szCs w:val="28"/>
          <w:lang w:val="uk-UA"/>
        </w:rPr>
        <w:t xml:space="preserve"> розділу 2 «Правовий режим»</w:t>
      </w:r>
      <w:r>
        <w:rPr>
          <w:sz w:val="28"/>
          <w:szCs w:val="28"/>
          <w:lang w:val="uk-UA"/>
        </w:rPr>
        <w:t xml:space="preserve"> </w:t>
      </w:r>
      <w:r w:rsidR="00D50D30">
        <w:rPr>
          <w:sz w:val="28"/>
          <w:szCs w:val="28"/>
          <w:lang w:val="uk-UA"/>
        </w:rPr>
        <w:t xml:space="preserve"> Договору</w:t>
      </w:r>
      <w:r>
        <w:rPr>
          <w:sz w:val="28"/>
          <w:szCs w:val="28"/>
          <w:lang w:val="uk-UA"/>
        </w:rPr>
        <w:t>, а саме:</w:t>
      </w:r>
      <w:r w:rsidR="00D50D30">
        <w:rPr>
          <w:sz w:val="28"/>
          <w:szCs w:val="28"/>
          <w:lang w:val="uk-UA"/>
        </w:rPr>
        <w:t xml:space="preserve"> «2.4. Будь – які дії щодо Майна можуть здійснюватися в порядку та у спосіб, що передбачені нормами законодавства та умовами цього Договору.</w:t>
      </w:r>
      <w:r w:rsidR="00FB2109">
        <w:rPr>
          <w:sz w:val="28"/>
          <w:szCs w:val="28"/>
          <w:lang w:val="uk-UA"/>
        </w:rPr>
        <w:t xml:space="preserve"> </w:t>
      </w:r>
      <w:r w:rsidR="00D50D30">
        <w:rPr>
          <w:sz w:val="28"/>
          <w:szCs w:val="28"/>
          <w:lang w:val="uk-UA"/>
        </w:rPr>
        <w:t>Майно не може бути використане на інші, не передбачені цим Договором, цілі. Комунальне підприємство</w:t>
      </w:r>
      <w:r w:rsidR="00FB2109">
        <w:rPr>
          <w:sz w:val="28"/>
          <w:szCs w:val="28"/>
          <w:lang w:val="uk-UA"/>
        </w:rPr>
        <w:t xml:space="preserve"> «Господар» Хорольської міської ради Лубенського району Полтавської області (код </w:t>
      </w:r>
      <w:r>
        <w:rPr>
          <w:sz w:val="28"/>
          <w:szCs w:val="28"/>
          <w:lang w:val="uk-UA"/>
        </w:rPr>
        <w:t>Є</w:t>
      </w:r>
      <w:r w:rsidR="00FB2109">
        <w:rPr>
          <w:sz w:val="28"/>
          <w:szCs w:val="28"/>
          <w:lang w:val="uk-UA"/>
        </w:rPr>
        <w:t>РДПОУ 40532351)</w:t>
      </w:r>
      <w:r>
        <w:rPr>
          <w:sz w:val="28"/>
          <w:szCs w:val="28"/>
          <w:lang w:val="uk-UA"/>
        </w:rPr>
        <w:t xml:space="preserve"> </w:t>
      </w:r>
      <w:r w:rsidR="00D50D30">
        <w:rPr>
          <w:sz w:val="28"/>
          <w:szCs w:val="28"/>
          <w:lang w:val="uk-UA"/>
        </w:rPr>
        <w:t xml:space="preserve">має </w:t>
      </w:r>
      <w:r w:rsidR="00D50D30">
        <w:rPr>
          <w:sz w:val="28"/>
          <w:szCs w:val="28"/>
          <w:lang w:val="uk-UA"/>
        </w:rPr>
        <w:lastRenderedPageBreak/>
        <w:t xml:space="preserve">право </w:t>
      </w:r>
      <w:r>
        <w:rPr>
          <w:sz w:val="28"/>
          <w:szCs w:val="28"/>
          <w:lang w:val="uk-UA"/>
        </w:rPr>
        <w:t>н</w:t>
      </w:r>
      <w:r w:rsidR="00FB21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FB2109">
        <w:rPr>
          <w:sz w:val="28"/>
          <w:szCs w:val="28"/>
          <w:lang w:val="uk-UA"/>
        </w:rPr>
        <w:t xml:space="preserve">укладення в термін до 31.07.2025 року договору позички на безоплатній основі з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 xml:space="preserve">» </w:t>
      </w:r>
      <w:r w:rsidR="00D50D30">
        <w:rPr>
          <w:sz w:val="28"/>
          <w:szCs w:val="28"/>
          <w:lang w:val="uk-UA"/>
        </w:rPr>
        <w:t xml:space="preserve">                  (</w:t>
      </w:r>
      <w:r>
        <w:rPr>
          <w:sz w:val="28"/>
          <w:szCs w:val="28"/>
          <w:lang w:val="uk-UA"/>
        </w:rPr>
        <w:t>код ЄРДПОУ 32429709</w:t>
      </w:r>
      <w:r w:rsidR="00D50D3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на спеціальний вантажний сміттєвоз марки</w:t>
      </w:r>
      <w:r w:rsidRPr="00595FA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АТ4022»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реєстраційним номером ВІ6395ІК, на термін визначений сторонами договору</w:t>
      </w:r>
      <w:r w:rsidR="00FB2109">
        <w:rPr>
          <w:sz w:val="28"/>
          <w:szCs w:val="28"/>
          <w:lang w:val="uk-UA"/>
        </w:rPr>
        <w:t>»</w:t>
      </w:r>
      <w:r w:rsidR="00F81EAF" w:rsidRPr="000C6B2F">
        <w:rPr>
          <w:sz w:val="28"/>
          <w:szCs w:val="28"/>
          <w:lang w:val="uk-UA"/>
        </w:rPr>
        <w:t>.</w:t>
      </w:r>
    </w:p>
    <w:p w:rsidR="00AA4FA7" w:rsidRDefault="00AA4FA7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</w:p>
    <w:p w:rsidR="00D50D30" w:rsidRDefault="00595FA2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3.Укласти </w:t>
      </w:r>
      <w:r w:rsidR="00A647BF">
        <w:rPr>
          <w:sz w:val="28"/>
          <w:szCs w:val="28"/>
          <w:lang w:val="uk-UA"/>
        </w:rPr>
        <w:t xml:space="preserve">відповідну </w:t>
      </w:r>
      <w:r>
        <w:rPr>
          <w:sz w:val="28"/>
          <w:szCs w:val="28"/>
          <w:lang w:val="uk-UA"/>
        </w:rPr>
        <w:t>додаткову угоду про внесення змін</w:t>
      </w:r>
      <w:r w:rsidR="00A647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передбачених цим рішенням</w:t>
      </w:r>
      <w:r w:rsidR="00A647BF">
        <w:rPr>
          <w:sz w:val="28"/>
          <w:szCs w:val="28"/>
          <w:lang w:val="uk-UA"/>
        </w:rPr>
        <w:t xml:space="preserve">, до </w:t>
      </w:r>
      <w:r w:rsidR="00D50D30">
        <w:rPr>
          <w:sz w:val="28"/>
          <w:szCs w:val="28"/>
          <w:lang w:val="uk-UA"/>
        </w:rPr>
        <w:t>Д</w:t>
      </w:r>
      <w:r w:rsidR="00A647BF">
        <w:rPr>
          <w:sz w:val="28"/>
          <w:szCs w:val="28"/>
          <w:lang w:val="uk-UA"/>
        </w:rPr>
        <w:t>оговору</w:t>
      </w:r>
      <w:r w:rsidR="00D50D30">
        <w:rPr>
          <w:sz w:val="28"/>
          <w:szCs w:val="28"/>
          <w:lang w:val="uk-UA"/>
        </w:rPr>
        <w:t xml:space="preserve">. </w:t>
      </w:r>
      <w:r w:rsidR="00A647BF">
        <w:rPr>
          <w:sz w:val="28"/>
          <w:szCs w:val="28"/>
          <w:lang w:val="uk-UA"/>
        </w:rPr>
        <w:t xml:space="preserve"> </w:t>
      </w:r>
    </w:p>
    <w:p w:rsidR="00AA4FA7" w:rsidRDefault="00AA4FA7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</w:p>
    <w:p w:rsidR="00595FA2" w:rsidRDefault="00595FA2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A647BF" w:rsidRPr="00A647BF">
        <w:rPr>
          <w:sz w:val="28"/>
          <w:szCs w:val="28"/>
          <w:lang w:val="uk-UA"/>
        </w:rPr>
        <w:t xml:space="preserve"> </w:t>
      </w:r>
      <w:r w:rsidR="00A647BF">
        <w:rPr>
          <w:sz w:val="28"/>
          <w:szCs w:val="28"/>
          <w:lang w:val="uk-UA"/>
        </w:rPr>
        <w:t>Доручити Комунальному підприємству «Господар» Хорольської міської ради Лубенського району Полтавської області (код ЄРДПОУ 40532351) укласти в термін до 31.07.2025 року договір позички на безоплатній основі з Комунальним підприємством «</w:t>
      </w:r>
      <w:proofErr w:type="spellStart"/>
      <w:r w:rsidR="00A647BF">
        <w:rPr>
          <w:sz w:val="28"/>
          <w:szCs w:val="28"/>
          <w:lang w:val="uk-UA"/>
        </w:rPr>
        <w:t>Комунсервіс</w:t>
      </w:r>
      <w:proofErr w:type="spellEnd"/>
      <w:r w:rsidR="00A647BF">
        <w:rPr>
          <w:sz w:val="28"/>
          <w:szCs w:val="28"/>
          <w:lang w:val="uk-UA"/>
        </w:rPr>
        <w:t>» (код ЄРДПОУ 32429709) на спеціальний вантажний сміттєвоз марки</w:t>
      </w:r>
      <w:r w:rsidR="00A647BF" w:rsidRPr="00595FA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647B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АТ4022»</w:t>
      </w:r>
      <w:r w:rsidR="00A647BF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A647BF">
        <w:rPr>
          <w:color w:val="000000"/>
          <w:sz w:val="28"/>
          <w:szCs w:val="28"/>
          <w:lang w:val="uk-UA"/>
        </w:rPr>
        <w:t xml:space="preserve"> </w:t>
      </w:r>
      <w:r w:rsidR="00A647BF">
        <w:rPr>
          <w:sz w:val="28"/>
          <w:szCs w:val="28"/>
          <w:lang w:val="uk-UA"/>
        </w:rPr>
        <w:t>реєстраційним номером ВІ6395ІК, на термін визначений сторонами договору.</w:t>
      </w:r>
    </w:p>
    <w:p w:rsidR="00F81EAF" w:rsidRDefault="00F81EAF" w:rsidP="006D088B">
      <w:pPr>
        <w:ind w:left="709" w:hanging="1"/>
        <w:jc w:val="both"/>
        <w:rPr>
          <w:sz w:val="28"/>
          <w:szCs w:val="28"/>
          <w:lang w:val="uk-UA"/>
        </w:rPr>
      </w:pPr>
    </w:p>
    <w:p w:rsidR="00A647BF" w:rsidRDefault="00A647BF" w:rsidP="006D088B">
      <w:pPr>
        <w:ind w:left="709" w:hanging="1"/>
        <w:jc w:val="both"/>
        <w:rPr>
          <w:sz w:val="28"/>
          <w:szCs w:val="28"/>
          <w:lang w:val="uk-UA"/>
        </w:rPr>
      </w:pPr>
    </w:p>
    <w:p w:rsidR="00A647BF" w:rsidRPr="00EE715C" w:rsidRDefault="00A647BF" w:rsidP="006D088B">
      <w:pPr>
        <w:ind w:left="709" w:hanging="1"/>
        <w:jc w:val="both"/>
        <w:rPr>
          <w:sz w:val="12"/>
          <w:szCs w:val="12"/>
          <w:lang w:val="uk-UA"/>
        </w:rPr>
      </w:pPr>
    </w:p>
    <w:p w:rsidR="00700888" w:rsidRPr="004141D7" w:rsidRDefault="00690074" w:rsidP="007E6C61">
      <w:pPr>
        <w:ind w:hanging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7E6C61">
        <w:rPr>
          <w:rFonts w:eastAsia="Times New Roman"/>
          <w:sz w:val="28"/>
          <w:szCs w:val="28"/>
          <w:lang w:val="uk-UA"/>
        </w:rPr>
        <w:t xml:space="preserve">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E6C61">
        <w:rPr>
          <w:rFonts w:eastAsia="Times New Roman"/>
          <w:sz w:val="28"/>
          <w:szCs w:val="28"/>
          <w:lang w:val="uk-UA"/>
        </w:rPr>
        <w:t xml:space="preserve">     </w:t>
      </w:r>
    </w:p>
    <w:p w:rsidR="00700888" w:rsidRDefault="00700888" w:rsidP="007E6C61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7E6C61">
        <w:rPr>
          <w:rStyle w:val="a3"/>
          <w:b w:val="0"/>
          <w:sz w:val="28"/>
          <w:szCs w:val="28"/>
          <w:lang w:val="uk-UA"/>
        </w:rPr>
        <w:t xml:space="preserve">    </w:t>
      </w:r>
      <w:r w:rsidR="00EE43EB">
        <w:rPr>
          <w:rStyle w:val="a3"/>
          <w:b w:val="0"/>
          <w:sz w:val="28"/>
          <w:szCs w:val="28"/>
          <w:lang w:val="uk-UA"/>
        </w:rPr>
        <w:t xml:space="preserve"> </w:t>
      </w:r>
      <w:r w:rsidR="00F14269">
        <w:rPr>
          <w:rStyle w:val="a3"/>
          <w:b w:val="0"/>
          <w:sz w:val="28"/>
          <w:szCs w:val="28"/>
          <w:lang w:val="uk-UA"/>
        </w:rPr>
        <w:t xml:space="preserve">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EE43EB" w:rsidRPr="00EE43EB" w:rsidRDefault="00EE43EB" w:rsidP="00EE43EB">
      <w:pPr>
        <w:pStyle w:val="rtejustify"/>
        <w:spacing w:before="0" w:beforeAutospacing="0" w:after="40" w:afterAutospacing="0"/>
        <w:ind w:left="-567"/>
        <w:contextualSpacing/>
        <w:rPr>
          <w:bCs/>
          <w:sz w:val="28"/>
          <w:szCs w:val="28"/>
          <w:lang w:val="uk-UA"/>
        </w:rPr>
      </w:pPr>
    </w:p>
    <w:p w:rsidR="00EE43EB" w:rsidRDefault="00EE43EB" w:rsidP="00EE43EB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E43EB" w:rsidRDefault="00EE43EB" w:rsidP="00EE43EB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sectPr w:rsidR="00EE43EB" w:rsidSect="009F0E5A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57" w:rsidRDefault="001B6657" w:rsidP="00D83699">
      <w:r>
        <w:separator/>
      </w:r>
    </w:p>
  </w:endnote>
  <w:endnote w:type="continuationSeparator" w:id="0">
    <w:p w:rsidR="001B6657" w:rsidRDefault="001B6657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57" w:rsidRDefault="001B6657" w:rsidP="00D83699">
      <w:r>
        <w:separator/>
      </w:r>
    </w:p>
  </w:footnote>
  <w:footnote w:type="continuationSeparator" w:id="0">
    <w:p w:rsidR="001B6657" w:rsidRDefault="001B6657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56C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13B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8C0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1351"/>
    <w:rsid w:val="00192AD7"/>
    <w:rsid w:val="00194A84"/>
    <w:rsid w:val="0019537C"/>
    <w:rsid w:val="00197228"/>
    <w:rsid w:val="00197B26"/>
    <w:rsid w:val="001A5408"/>
    <w:rsid w:val="001A58B3"/>
    <w:rsid w:val="001A5BDA"/>
    <w:rsid w:val="001A6DD0"/>
    <w:rsid w:val="001B1F36"/>
    <w:rsid w:val="001B51E8"/>
    <w:rsid w:val="001B6644"/>
    <w:rsid w:val="001B6657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56E3"/>
    <w:rsid w:val="00216201"/>
    <w:rsid w:val="00220870"/>
    <w:rsid w:val="002243F8"/>
    <w:rsid w:val="00224669"/>
    <w:rsid w:val="00225FAC"/>
    <w:rsid w:val="00227273"/>
    <w:rsid w:val="002311D9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452D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138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1877"/>
    <w:rsid w:val="003922E1"/>
    <w:rsid w:val="003A0010"/>
    <w:rsid w:val="003A0937"/>
    <w:rsid w:val="003A5AEC"/>
    <w:rsid w:val="003A6C67"/>
    <w:rsid w:val="003A749A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C7FFE"/>
    <w:rsid w:val="003D3904"/>
    <w:rsid w:val="003D3C2D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4FB"/>
    <w:rsid w:val="003E799C"/>
    <w:rsid w:val="003F0AB9"/>
    <w:rsid w:val="003F0FA7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12BC"/>
    <w:rsid w:val="00443872"/>
    <w:rsid w:val="0044524E"/>
    <w:rsid w:val="00453142"/>
    <w:rsid w:val="004533F2"/>
    <w:rsid w:val="0045434F"/>
    <w:rsid w:val="004543F1"/>
    <w:rsid w:val="00461170"/>
    <w:rsid w:val="00464092"/>
    <w:rsid w:val="00465509"/>
    <w:rsid w:val="00465A23"/>
    <w:rsid w:val="004662D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6EC4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C5DAB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2F93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2E11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D1D"/>
    <w:rsid w:val="00591B57"/>
    <w:rsid w:val="00592698"/>
    <w:rsid w:val="005956B6"/>
    <w:rsid w:val="00595F1F"/>
    <w:rsid w:val="00595FA2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2667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2D1E"/>
    <w:rsid w:val="007A433A"/>
    <w:rsid w:val="007A4899"/>
    <w:rsid w:val="007A4C5E"/>
    <w:rsid w:val="007B03F3"/>
    <w:rsid w:val="007B132B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6C61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0FBE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0E5A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0624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7BF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4FA7"/>
    <w:rsid w:val="00AA5AB9"/>
    <w:rsid w:val="00AA661F"/>
    <w:rsid w:val="00AB098E"/>
    <w:rsid w:val="00AB110E"/>
    <w:rsid w:val="00AB258B"/>
    <w:rsid w:val="00AB30E6"/>
    <w:rsid w:val="00AB3534"/>
    <w:rsid w:val="00AB65C1"/>
    <w:rsid w:val="00AB74ED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4ADE"/>
    <w:rsid w:val="00C8526F"/>
    <w:rsid w:val="00C91FFA"/>
    <w:rsid w:val="00C94147"/>
    <w:rsid w:val="00C95568"/>
    <w:rsid w:val="00C960AB"/>
    <w:rsid w:val="00CA419F"/>
    <w:rsid w:val="00CA5691"/>
    <w:rsid w:val="00CB131E"/>
    <w:rsid w:val="00CB15C0"/>
    <w:rsid w:val="00CB3080"/>
    <w:rsid w:val="00CB5A29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479E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0D30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A8C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290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2122"/>
    <w:rsid w:val="00E7411C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211B"/>
    <w:rsid w:val="00ED41C9"/>
    <w:rsid w:val="00ED4BBD"/>
    <w:rsid w:val="00ED7E78"/>
    <w:rsid w:val="00EE3208"/>
    <w:rsid w:val="00EE3774"/>
    <w:rsid w:val="00EE43EB"/>
    <w:rsid w:val="00EE65FF"/>
    <w:rsid w:val="00EE715C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17B85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66FB3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2109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E7005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E516-087E-4055-9771-711C5C2B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76</cp:revision>
  <cp:lastPrinted>2025-05-21T05:20:00Z</cp:lastPrinted>
  <dcterms:created xsi:type="dcterms:W3CDTF">2024-12-16T12:50:00Z</dcterms:created>
  <dcterms:modified xsi:type="dcterms:W3CDTF">2025-05-21T05:20:00Z</dcterms:modified>
</cp:coreProperties>
</file>