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3C4B" w:rsidRDefault="00C33C4B" w:rsidP="00C33C4B">
      <w:pPr>
        <w:jc w:val="center"/>
        <w:rPr>
          <w:b/>
          <w:sz w:val="28"/>
          <w:szCs w:val="28"/>
          <w:lang w:val="uk-UA"/>
        </w:rPr>
      </w:pPr>
      <w:r>
        <w:rPr>
          <w:b/>
          <w:sz w:val="28"/>
          <w:szCs w:val="28"/>
          <w:lang w:val="uk-UA"/>
        </w:rPr>
        <w:t>ІНФОРМАЦІЯ</w:t>
      </w:r>
    </w:p>
    <w:p w:rsidR="00C33C4B" w:rsidRDefault="00C33C4B" w:rsidP="00C33C4B">
      <w:pPr>
        <w:jc w:val="center"/>
        <w:rPr>
          <w:b/>
          <w:sz w:val="28"/>
          <w:szCs w:val="28"/>
          <w:lang w:val="uk-UA"/>
        </w:rPr>
      </w:pPr>
      <w:r>
        <w:rPr>
          <w:b/>
          <w:sz w:val="28"/>
          <w:szCs w:val="28"/>
          <w:lang w:val="uk-UA"/>
        </w:rPr>
        <w:t>Про дотримання Закону України «Про звернення громадян» у виконавчому комітеті Хорольської міської ради за І півріччя 2025 року</w:t>
      </w:r>
    </w:p>
    <w:p w:rsidR="00C33C4B" w:rsidRDefault="00C33C4B" w:rsidP="00C33C4B">
      <w:pPr>
        <w:shd w:val="clear" w:color="auto" w:fill="FFFFFF"/>
        <w:jc w:val="both"/>
        <w:rPr>
          <w:color w:val="000000"/>
          <w:sz w:val="28"/>
          <w:szCs w:val="28"/>
          <w:lang w:val="uk-UA"/>
        </w:rPr>
      </w:pPr>
    </w:p>
    <w:p w:rsidR="00C33C4B" w:rsidRDefault="00C33C4B" w:rsidP="00C33C4B">
      <w:pPr>
        <w:shd w:val="clear" w:color="auto" w:fill="FFFFFF"/>
        <w:ind w:firstLine="708"/>
        <w:jc w:val="both"/>
        <w:rPr>
          <w:color w:val="000000"/>
          <w:sz w:val="28"/>
          <w:szCs w:val="28"/>
          <w:lang w:val="uk-UA"/>
        </w:rPr>
      </w:pPr>
      <w:r>
        <w:rPr>
          <w:color w:val="000000"/>
          <w:sz w:val="28"/>
          <w:szCs w:val="28"/>
          <w:lang w:val="uk-UA"/>
        </w:rPr>
        <w:t>Право громадян на звернення до органів державної влади, місцевого самоврядування, посадових осіб закріплене в ст. 40 Конституції України</w:t>
      </w:r>
      <w:r>
        <w:rPr>
          <w:rFonts w:ascii="Georgia" w:hAnsi="Georgia"/>
          <w:color w:val="333333"/>
          <w:sz w:val="27"/>
          <w:szCs w:val="27"/>
          <w:shd w:val="clear" w:color="auto" w:fill="FFFFFF"/>
          <w:lang w:val="uk-UA"/>
        </w:rPr>
        <w:t xml:space="preserve">. </w:t>
      </w:r>
      <w:r>
        <w:rPr>
          <w:color w:val="000000"/>
          <w:sz w:val="28"/>
          <w:szCs w:val="28"/>
          <w:lang w:val="uk-UA"/>
        </w:rPr>
        <w:t xml:space="preserve"> Це право реалізоване в Законі України «Про звернення громадян». Робота із зверненнями громадян у виконавчому комітеті Хорольській міської раді  проводиться відповідно до цього Закону та Указу Президента України від 7 лютого 2008 року №109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p>
    <w:p w:rsidR="00C33C4B" w:rsidRDefault="00C33C4B" w:rsidP="00C33C4B">
      <w:pPr>
        <w:shd w:val="clear" w:color="auto" w:fill="FFFFFF"/>
        <w:ind w:firstLine="708"/>
        <w:jc w:val="both"/>
        <w:rPr>
          <w:color w:val="000000"/>
          <w:sz w:val="28"/>
          <w:szCs w:val="28"/>
          <w:lang w:val="uk-UA"/>
        </w:rPr>
      </w:pPr>
      <w:r>
        <w:rPr>
          <w:color w:val="000000"/>
          <w:sz w:val="28"/>
          <w:szCs w:val="28"/>
          <w:lang w:val="uk-UA"/>
        </w:rPr>
        <w:t xml:space="preserve">Відповідно до Закону у виконавчому комітеті Хорольської міської ради створено усі умови для  подання письмових, усних та електронних звернень. Особистий прийом громадян проводиться відповідно до розпоряджень міського голови від 15.06.2021 №148-р «Про особистий прийом громадян посадовими особами виконавчого комітету Хорольської міської ради», від 27.04.2023 №106-р «Про особистий прийом громадян у старостинських округах Хорольської міської ради» та  від 11.01.2022 №11-р «Про виїзний прийом громадян міським головою».  Інформація про графіки особистого прийому громадян розміщена на офіційному веб-сайті Хорольської міської ради, у адміністративному приміщенні та в старостатах. Реєстрація звернень ведеться у журналах особистого прийому громадян. </w:t>
      </w:r>
    </w:p>
    <w:p w:rsidR="00C33C4B" w:rsidRDefault="00C33C4B" w:rsidP="00C33C4B">
      <w:pPr>
        <w:shd w:val="clear" w:color="auto" w:fill="FFFFFF"/>
        <w:ind w:firstLine="708"/>
        <w:jc w:val="both"/>
        <w:rPr>
          <w:color w:val="000000"/>
          <w:sz w:val="28"/>
          <w:szCs w:val="28"/>
          <w:lang w:val="uk-UA"/>
        </w:rPr>
      </w:pPr>
      <w:r>
        <w:rPr>
          <w:color w:val="000000"/>
          <w:sz w:val="28"/>
          <w:szCs w:val="28"/>
          <w:lang w:val="uk-UA"/>
        </w:rPr>
        <w:t>Відповідно до розпорядження від 15.12.2022 №284-р «Про запровадження роботи телефонної «гарячої лінії» громадяни можуть звертатися із усними зверненнями. За бажанням громадян ці звернення можуть реєструватися у журналі обліку звернень громадян, що надійшли на телефонну «гарячу лінію». Наразі, усі телефонні звернення носили лише довідковий характер і не потребували реєстрації.</w:t>
      </w:r>
    </w:p>
    <w:p w:rsidR="00C33C4B" w:rsidRDefault="00C33C4B" w:rsidP="00C33C4B">
      <w:pPr>
        <w:shd w:val="clear" w:color="auto" w:fill="FFFFFF"/>
        <w:ind w:firstLine="708"/>
        <w:jc w:val="both"/>
        <w:rPr>
          <w:color w:val="000000"/>
          <w:sz w:val="28"/>
          <w:szCs w:val="28"/>
          <w:lang w:val="uk-UA"/>
        </w:rPr>
      </w:pPr>
      <w:r>
        <w:rPr>
          <w:color w:val="000000"/>
          <w:sz w:val="28"/>
          <w:szCs w:val="28"/>
          <w:lang w:val="uk-UA"/>
        </w:rPr>
        <w:t xml:space="preserve">Письмові звернення громадяни можуть подати поштою, електронною поштою, на особистому прийомі чи до загального відділу. Є можливість подання електронного звернення через офіційний веб-сайт Хорольської міської ради. На платформі електронної демократії </w:t>
      </w:r>
      <w:r>
        <w:rPr>
          <w:color w:val="000000"/>
          <w:sz w:val="28"/>
          <w:szCs w:val="28"/>
          <w:lang w:val="en-US"/>
        </w:rPr>
        <w:t>e</w:t>
      </w:r>
      <w:r>
        <w:rPr>
          <w:color w:val="000000"/>
          <w:sz w:val="28"/>
          <w:szCs w:val="28"/>
          <w:lang w:val="uk-UA"/>
        </w:rPr>
        <w:t>-</w:t>
      </w:r>
      <w:r>
        <w:rPr>
          <w:color w:val="000000"/>
          <w:sz w:val="28"/>
          <w:szCs w:val="28"/>
          <w:lang w:val="en-US"/>
        </w:rPr>
        <w:t>DEM</w:t>
      </w:r>
      <w:r>
        <w:rPr>
          <w:color w:val="000000"/>
          <w:sz w:val="28"/>
          <w:szCs w:val="28"/>
          <w:lang w:val="uk-UA"/>
        </w:rPr>
        <w:t xml:space="preserve"> є можливість подати електронну петицію. Станом на 19.08.2025 петицій не надходило. </w:t>
      </w:r>
    </w:p>
    <w:p w:rsidR="00C33C4B" w:rsidRDefault="00C33C4B" w:rsidP="00C33C4B">
      <w:pPr>
        <w:shd w:val="clear" w:color="auto" w:fill="FFFFFF"/>
        <w:ind w:firstLine="708"/>
        <w:jc w:val="both"/>
        <w:rPr>
          <w:color w:val="000000"/>
          <w:sz w:val="28"/>
          <w:szCs w:val="28"/>
          <w:lang w:val="uk-UA"/>
        </w:rPr>
      </w:pPr>
      <w:r>
        <w:rPr>
          <w:color w:val="000000"/>
          <w:sz w:val="28"/>
          <w:szCs w:val="28"/>
          <w:lang w:val="uk-UA"/>
        </w:rPr>
        <w:t>За І півріччя 2025 року до виконавчого комітету Хорольської міської ради надійшло 173 звернення (за цей же період 2024 року 228 звернень) від громадян. Із них 20  колективних  (у яких зафіксовано 369 підписів).</w:t>
      </w:r>
    </w:p>
    <w:p w:rsidR="00C33C4B" w:rsidRDefault="00C33C4B" w:rsidP="00C33C4B">
      <w:pPr>
        <w:shd w:val="clear" w:color="auto" w:fill="FFFFFF"/>
        <w:ind w:firstLine="708"/>
        <w:jc w:val="both"/>
        <w:rPr>
          <w:color w:val="000000"/>
          <w:sz w:val="28"/>
          <w:szCs w:val="28"/>
          <w:lang w:val="uk-UA"/>
        </w:rPr>
      </w:pPr>
      <w:r>
        <w:rPr>
          <w:color w:val="000000"/>
          <w:sz w:val="28"/>
          <w:szCs w:val="28"/>
          <w:lang w:val="uk-UA"/>
        </w:rPr>
        <w:t xml:space="preserve">На особистих прийомах зареєстровано 50 звернень. </w:t>
      </w:r>
    </w:p>
    <w:p w:rsidR="00C33C4B" w:rsidRDefault="00C33C4B" w:rsidP="00C33C4B">
      <w:pPr>
        <w:shd w:val="clear" w:color="auto" w:fill="FFFFFF"/>
        <w:ind w:firstLine="708"/>
        <w:jc w:val="both"/>
        <w:rPr>
          <w:color w:val="000000"/>
          <w:sz w:val="28"/>
          <w:szCs w:val="28"/>
          <w:lang w:val="uk-UA"/>
        </w:rPr>
      </w:pPr>
      <w:r>
        <w:rPr>
          <w:color w:val="000000"/>
          <w:sz w:val="28"/>
          <w:szCs w:val="28"/>
          <w:lang w:val="uk-UA"/>
        </w:rPr>
        <w:t>Від органів влади вищого рівня, зокрема  КБУ «Обласний контактний центр» Полтавської обласної ради  надійшло 30 звернень (за аналогічний період 2024 року – 44).</w:t>
      </w:r>
    </w:p>
    <w:p w:rsidR="00C33C4B" w:rsidRDefault="00C33C4B" w:rsidP="00C33C4B">
      <w:pPr>
        <w:shd w:val="clear" w:color="auto" w:fill="FFFFFF"/>
        <w:ind w:firstLine="708"/>
        <w:jc w:val="both"/>
        <w:rPr>
          <w:color w:val="000000"/>
          <w:sz w:val="28"/>
          <w:szCs w:val="28"/>
          <w:lang w:val="uk-UA"/>
        </w:rPr>
      </w:pPr>
      <w:r>
        <w:rPr>
          <w:color w:val="000000"/>
          <w:sz w:val="28"/>
          <w:szCs w:val="28"/>
          <w:lang w:val="uk-UA"/>
        </w:rPr>
        <w:t xml:space="preserve">Усі письмові звернення реєструються та відповідно до резолюції керівників, розглядаються.  Про результати розгляду заявника повідомляють у письмовій чи усній формі. </w:t>
      </w:r>
    </w:p>
    <w:p w:rsidR="00C33C4B" w:rsidRDefault="00C33C4B" w:rsidP="00C33C4B">
      <w:pPr>
        <w:shd w:val="clear" w:color="auto" w:fill="FFFFFF"/>
        <w:ind w:firstLine="708"/>
        <w:jc w:val="both"/>
        <w:rPr>
          <w:color w:val="000000"/>
          <w:sz w:val="28"/>
          <w:szCs w:val="28"/>
          <w:lang w:val="uk-UA"/>
        </w:rPr>
      </w:pPr>
      <w:r>
        <w:rPr>
          <w:color w:val="000000"/>
          <w:sz w:val="28"/>
          <w:szCs w:val="28"/>
          <w:lang w:val="uk-UA"/>
        </w:rPr>
        <w:t>Станом на 01.08.2025 усі звернення що надійшли до виконавчого комітету Хорольської міської ради за І півріччя 2025 року розглянуті:</w:t>
      </w:r>
    </w:p>
    <w:p w:rsidR="00C33C4B" w:rsidRDefault="00C33C4B" w:rsidP="00C33C4B">
      <w:pPr>
        <w:shd w:val="clear" w:color="auto" w:fill="FFFFFF"/>
        <w:ind w:firstLine="708"/>
        <w:jc w:val="both"/>
        <w:rPr>
          <w:color w:val="000000"/>
          <w:sz w:val="28"/>
          <w:szCs w:val="28"/>
          <w:lang w:val="uk-UA"/>
        </w:rPr>
      </w:pPr>
      <w:r>
        <w:rPr>
          <w:color w:val="000000"/>
          <w:sz w:val="28"/>
          <w:szCs w:val="28"/>
          <w:lang w:val="uk-UA"/>
        </w:rPr>
        <w:t>Вирішено позитивно – 73 (42,2%)  у І півріччі 2024 року 88 (38,6%)</w:t>
      </w:r>
    </w:p>
    <w:p w:rsidR="00C33C4B" w:rsidRDefault="00C33C4B" w:rsidP="00C33C4B">
      <w:pPr>
        <w:shd w:val="clear" w:color="auto" w:fill="FFFFFF"/>
        <w:ind w:firstLine="708"/>
        <w:jc w:val="both"/>
        <w:rPr>
          <w:color w:val="000000"/>
          <w:sz w:val="28"/>
          <w:szCs w:val="28"/>
          <w:lang w:val="uk-UA"/>
        </w:rPr>
      </w:pPr>
      <w:r>
        <w:rPr>
          <w:color w:val="000000"/>
          <w:sz w:val="28"/>
          <w:szCs w:val="28"/>
          <w:lang w:val="uk-UA"/>
        </w:rPr>
        <w:lastRenderedPageBreak/>
        <w:t>Відмовлено у задоволенні - 0(%)</w:t>
      </w:r>
    </w:p>
    <w:p w:rsidR="00C33C4B" w:rsidRDefault="00C33C4B" w:rsidP="00C33C4B">
      <w:pPr>
        <w:shd w:val="clear" w:color="auto" w:fill="FFFFFF"/>
        <w:ind w:firstLine="708"/>
        <w:jc w:val="both"/>
        <w:rPr>
          <w:b/>
          <w:bCs/>
          <w:color w:val="000000"/>
          <w:sz w:val="28"/>
          <w:szCs w:val="28"/>
          <w:lang w:val="uk-UA"/>
        </w:rPr>
      </w:pPr>
      <w:r>
        <w:rPr>
          <w:color w:val="000000"/>
          <w:sz w:val="28"/>
          <w:szCs w:val="28"/>
          <w:lang w:val="uk-UA"/>
        </w:rPr>
        <w:t>Надано роз’яснення -   96 (55,5%) у І півріччі 2024 року 131 (57,5%)</w:t>
      </w:r>
    </w:p>
    <w:p w:rsidR="00C33C4B" w:rsidRDefault="00C33C4B" w:rsidP="00C33C4B">
      <w:pPr>
        <w:shd w:val="clear" w:color="auto" w:fill="FFFFFF"/>
        <w:ind w:firstLine="708"/>
        <w:jc w:val="both"/>
        <w:rPr>
          <w:color w:val="000000"/>
          <w:sz w:val="28"/>
          <w:szCs w:val="28"/>
          <w:lang w:val="uk-UA"/>
        </w:rPr>
      </w:pPr>
      <w:r>
        <w:rPr>
          <w:color w:val="000000"/>
          <w:sz w:val="28"/>
          <w:szCs w:val="28"/>
          <w:lang w:val="uk-UA"/>
        </w:rPr>
        <w:t xml:space="preserve">Направлено за належністю – 4 (2,3%) </w:t>
      </w:r>
    </w:p>
    <w:p w:rsidR="00C33C4B" w:rsidRDefault="00C33C4B" w:rsidP="00C33C4B">
      <w:pPr>
        <w:shd w:val="clear" w:color="auto" w:fill="FFFFFF"/>
        <w:ind w:firstLine="708"/>
        <w:jc w:val="both"/>
        <w:rPr>
          <w:color w:val="000000"/>
          <w:sz w:val="28"/>
          <w:szCs w:val="28"/>
          <w:lang w:val="uk-UA"/>
        </w:rPr>
      </w:pPr>
      <w:r>
        <w:rPr>
          <w:color w:val="000000"/>
          <w:sz w:val="28"/>
          <w:szCs w:val="28"/>
          <w:lang w:val="uk-UA"/>
        </w:rPr>
        <w:t xml:space="preserve">На жаль, трапляються  випадки порушень термінів розгляду звернень громадян. </w:t>
      </w:r>
    </w:p>
    <w:p w:rsidR="00C33C4B" w:rsidRDefault="00C33C4B" w:rsidP="00C33C4B">
      <w:pPr>
        <w:shd w:val="clear" w:color="auto" w:fill="FFFFFF"/>
        <w:jc w:val="both"/>
        <w:rPr>
          <w:color w:val="000000"/>
          <w:sz w:val="28"/>
          <w:szCs w:val="28"/>
          <w:lang w:val="uk-UA"/>
        </w:rPr>
      </w:pPr>
      <w:r>
        <w:rPr>
          <w:color w:val="000000"/>
          <w:sz w:val="28"/>
          <w:szCs w:val="28"/>
          <w:lang w:val="uk-UA"/>
        </w:rPr>
        <w:tab/>
        <w:t>Протягом звітного періоду було зафіксовано порушення терміну розгляду 5 звернень, що становить 2,9% від загальної кількості. Порушення терміну складає 1-5 днів. Термін розгляду деяких з них продовжувався і більшість із них були вирішені позитивно.</w:t>
      </w:r>
    </w:p>
    <w:p w:rsidR="00C33C4B" w:rsidRDefault="00C33C4B" w:rsidP="00C33C4B">
      <w:pPr>
        <w:shd w:val="clear" w:color="auto" w:fill="FFFFFF"/>
        <w:ind w:firstLine="708"/>
        <w:jc w:val="both"/>
        <w:rPr>
          <w:color w:val="000000"/>
          <w:sz w:val="28"/>
          <w:szCs w:val="28"/>
          <w:lang w:val="uk-UA"/>
        </w:rPr>
      </w:pPr>
      <w:r>
        <w:rPr>
          <w:color w:val="000000"/>
          <w:sz w:val="28"/>
          <w:szCs w:val="28"/>
          <w:lang w:val="uk-UA"/>
        </w:rPr>
        <w:t xml:space="preserve">Облік звернень ведеться відповідно до класифікатора звернень громадян, затвердженого </w:t>
      </w:r>
      <w:proofErr w:type="spellStart"/>
      <w:r>
        <w:rPr>
          <w:color w:val="000000"/>
          <w:sz w:val="28"/>
          <w:szCs w:val="28"/>
          <w:shd w:val="clear" w:color="auto" w:fill="FFFFFF"/>
        </w:rPr>
        <w:t>постановою</w:t>
      </w:r>
      <w:proofErr w:type="spellEnd"/>
      <w:r>
        <w:rPr>
          <w:color w:val="000000"/>
          <w:sz w:val="28"/>
          <w:szCs w:val="28"/>
          <w:shd w:val="clear" w:color="auto" w:fill="FFFFFF"/>
        </w:rPr>
        <w:t xml:space="preserve"> </w:t>
      </w:r>
      <w:proofErr w:type="spellStart"/>
      <w:r>
        <w:rPr>
          <w:color w:val="000000"/>
          <w:sz w:val="28"/>
          <w:szCs w:val="28"/>
          <w:shd w:val="clear" w:color="auto" w:fill="FFFFFF"/>
        </w:rPr>
        <w:t>Кабінету</w:t>
      </w:r>
      <w:proofErr w:type="spellEnd"/>
      <w:r>
        <w:rPr>
          <w:color w:val="000000"/>
          <w:sz w:val="28"/>
          <w:szCs w:val="28"/>
          <w:shd w:val="clear" w:color="auto" w:fill="FFFFFF"/>
        </w:rPr>
        <w:t xml:space="preserve"> </w:t>
      </w:r>
      <w:proofErr w:type="spellStart"/>
      <w:r>
        <w:rPr>
          <w:color w:val="000000"/>
          <w:sz w:val="28"/>
          <w:szCs w:val="28"/>
          <w:shd w:val="clear" w:color="auto" w:fill="FFFFFF"/>
        </w:rPr>
        <w:t>Міністрів</w:t>
      </w:r>
      <w:proofErr w:type="spellEnd"/>
      <w:r>
        <w:rPr>
          <w:color w:val="000000"/>
          <w:sz w:val="28"/>
          <w:szCs w:val="28"/>
          <w:shd w:val="clear" w:color="auto" w:fill="FFFFFF"/>
        </w:rPr>
        <w:t xml:space="preserve"> </w:t>
      </w:r>
      <w:proofErr w:type="spellStart"/>
      <w:r>
        <w:rPr>
          <w:color w:val="000000"/>
          <w:sz w:val="28"/>
          <w:szCs w:val="28"/>
          <w:shd w:val="clear" w:color="auto" w:fill="FFFFFF"/>
        </w:rPr>
        <w:t>України</w:t>
      </w:r>
      <w:proofErr w:type="spellEnd"/>
      <w:r>
        <w:rPr>
          <w:color w:val="000000"/>
          <w:sz w:val="28"/>
          <w:szCs w:val="28"/>
          <w:shd w:val="clear" w:color="auto" w:fill="FFFFFF"/>
        </w:rPr>
        <w:t xml:space="preserve"> </w:t>
      </w:r>
      <w:proofErr w:type="spellStart"/>
      <w:r>
        <w:rPr>
          <w:color w:val="000000"/>
          <w:sz w:val="28"/>
          <w:szCs w:val="28"/>
          <w:shd w:val="clear" w:color="auto" w:fill="FFFFFF"/>
        </w:rPr>
        <w:t>від</w:t>
      </w:r>
      <w:proofErr w:type="spellEnd"/>
      <w:r>
        <w:rPr>
          <w:color w:val="000000"/>
          <w:sz w:val="28"/>
          <w:szCs w:val="28"/>
          <w:shd w:val="clear" w:color="auto" w:fill="FFFFFF"/>
        </w:rPr>
        <w:t xml:space="preserve"> 24 </w:t>
      </w:r>
      <w:proofErr w:type="spellStart"/>
      <w:r>
        <w:rPr>
          <w:color w:val="000000"/>
          <w:sz w:val="28"/>
          <w:szCs w:val="28"/>
          <w:shd w:val="clear" w:color="auto" w:fill="FFFFFF"/>
        </w:rPr>
        <w:t>вересня</w:t>
      </w:r>
      <w:proofErr w:type="spellEnd"/>
      <w:r>
        <w:rPr>
          <w:color w:val="000000"/>
          <w:sz w:val="28"/>
          <w:szCs w:val="28"/>
          <w:shd w:val="clear" w:color="auto" w:fill="FFFFFF"/>
        </w:rPr>
        <w:t xml:space="preserve"> 2008 р. </w:t>
      </w:r>
      <w:r>
        <w:rPr>
          <w:color w:val="000000"/>
          <w:sz w:val="28"/>
          <w:szCs w:val="28"/>
          <w:shd w:val="clear" w:color="auto" w:fill="FFFFFF"/>
          <w:lang w:val="uk-UA"/>
        </w:rPr>
        <w:t xml:space="preserve"> </w:t>
      </w:r>
      <w:r>
        <w:rPr>
          <w:color w:val="000000"/>
          <w:sz w:val="28"/>
          <w:szCs w:val="28"/>
          <w:shd w:val="clear" w:color="auto" w:fill="FFFFFF"/>
        </w:rPr>
        <w:t>№858</w:t>
      </w:r>
      <w:r>
        <w:rPr>
          <w:color w:val="000000"/>
          <w:sz w:val="28"/>
          <w:szCs w:val="28"/>
          <w:shd w:val="clear" w:color="auto" w:fill="FFFFFF"/>
          <w:lang w:val="uk-UA"/>
        </w:rPr>
        <w:t xml:space="preserve"> (зі змінами)</w:t>
      </w:r>
      <w:r>
        <w:rPr>
          <w:color w:val="000000"/>
          <w:sz w:val="28"/>
          <w:szCs w:val="28"/>
          <w:shd w:val="clear" w:color="auto" w:fill="FFFFFF"/>
        </w:rPr>
        <w:t>.</w:t>
      </w:r>
      <w:r>
        <w:rPr>
          <w:color w:val="000000"/>
          <w:sz w:val="28"/>
          <w:szCs w:val="28"/>
          <w:lang w:val="uk-UA"/>
        </w:rPr>
        <w:t xml:space="preserve"> Відповідно до класифікатора щоквартально проводиться  моніторинг звернень, що надійшли до виконавчого комітету Хорольської міської ради. </w:t>
      </w:r>
    </w:p>
    <w:p w:rsidR="00C33C4B" w:rsidRDefault="00C33C4B" w:rsidP="00C33C4B">
      <w:pPr>
        <w:shd w:val="clear" w:color="auto" w:fill="FFFFFF"/>
        <w:ind w:firstLine="708"/>
        <w:jc w:val="both"/>
        <w:rPr>
          <w:color w:val="000000"/>
          <w:sz w:val="28"/>
          <w:szCs w:val="28"/>
          <w:lang w:val="uk-UA"/>
        </w:rPr>
      </w:pPr>
      <w:r>
        <w:rPr>
          <w:color w:val="000000"/>
          <w:sz w:val="28"/>
          <w:szCs w:val="28"/>
          <w:lang w:val="uk-UA"/>
        </w:rPr>
        <w:t>Протягом І півріччя 2025 року надійшло:</w:t>
      </w:r>
    </w:p>
    <w:p w:rsidR="00C33C4B" w:rsidRDefault="00C33C4B" w:rsidP="00C33C4B">
      <w:pPr>
        <w:shd w:val="clear" w:color="auto" w:fill="FFFFFF"/>
        <w:jc w:val="both"/>
        <w:rPr>
          <w:color w:val="000000"/>
          <w:sz w:val="28"/>
          <w:szCs w:val="28"/>
          <w:lang w:val="uk-UA"/>
        </w:rPr>
      </w:pPr>
      <w:r>
        <w:rPr>
          <w:color w:val="000000"/>
          <w:sz w:val="28"/>
          <w:szCs w:val="28"/>
          <w:lang w:val="uk-UA"/>
        </w:rPr>
        <w:t>141  первинних, 5 повторних, 27 неодноразових звернень.  (причому 23 із них від одного заявника);</w:t>
      </w:r>
    </w:p>
    <w:p w:rsidR="00C33C4B" w:rsidRDefault="00C33C4B" w:rsidP="00C33C4B">
      <w:pPr>
        <w:shd w:val="clear" w:color="auto" w:fill="FFFFFF"/>
        <w:jc w:val="both"/>
        <w:rPr>
          <w:color w:val="000000"/>
          <w:sz w:val="28"/>
          <w:szCs w:val="28"/>
          <w:lang w:val="uk-UA"/>
        </w:rPr>
      </w:pPr>
      <w:r>
        <w:rPr>
          <w:color w:val="000000"/>
          <w:sz w:val="28"/>
          <w:szCs w:val="28"/>
          <w:lang w:val="uk-UA"/>
        </w:rPr>
        <w:tab/>
        <w:t>Відповідно до категорій звернулося:</w:t>
      </w:r>
    </w:p>
    <w:p w:rsidR="00C33C4B" w:rsidRDefault="00C33C4B" w:rsidP="00C33C4B">
      <w:pPr>
        <w:shd w:val="clear" w:color="auto" w:fill="FFFFFF"/>
        <w:jc w:val="both"/>
        <w:rPr>
          <w:color w:val="000000"/>
          <w:sz w:val="28"/>
          <w:szCs w:val="28"/>
          <w:lang w:val="uk-UA"/>
        </w:rPr>
      </w:pPr>
      <w:r>
        <w:rPr>
          <w:color w:val="000000"/>
          <w:sz w:val="28"/>
          <w:szCs w:val="28"/>
          <w:lang w:val="uk-UA"/>
        </w:rPr>
        <w:t xml:space="preserve">44 - особи з інвалідністю; </w:t>
      </w:r>
    </w:p>
    <w:p w:rsidR="00C33C4B" w:rsidRDefault="00C33C4B" w:rsidP="00C33C4B">
      <w:pPr>
        <w:shd w:val="clear" w:color="auto" w:fill="FFFFFF"/>
        <w:jc w:val="both"/>
        <w:rPr>
          <w:color w:val="000000"/>
          <w:sz w:val="28"/>
          <w:szCs w:val="28"/>
          <w:lang w:val="uk-UA"/>
        </w:rPr>
      </w:pPr>
      <w:r>
        <w:rPr>
          <w:color w:val="000000"/>
          <w:sz w:val="28"/>
          <w:szCs w:val="28"/>
          <w:lang w:val="uk-UA"/>
        </w:rPr>
        <w:t>3 - учасники бойових дій;</w:t>
      </w:r>
    </w:p>
    <w:p w:rsidR="00C33C4B" w:rsidRDefault="00C33C4B" w:rsidP="00C33C4B">
      <w:pPr>
        <w:shd w:val="clear" w:color="auto" w:fill="FFFFFF"/>
        <w:jc w:val="both"/>
        <w:rPr>
          <w:color w:val="000000"/>
          <w:sz w:val="28"/>
          <w:szCs w:val="28"/>
          <w:lang w:val="uk-UA"/>
        </w:rPr>
      </w:pPr>
      <w:r>
        <w:rPr>
          <w:color w:val="000000"/>
          <w:sz w:val="28"/>
          <w:szCs w:val="28"/>
          <w:lang w:val="uk-UA"/>
        </w:rPr>
        <w:t>6 – військовослужбовців;</w:t>
      </w:r>
    </w:p>
    <w:p w:rsidR="00C33C4B" w:rsidRDefault="00C33C4B" w:rsidP="00C33C4B">
      <w:pPr>
        <w:shd w:val="clear" w:color="auto" w:fill="FFFFFF"/>
        <w:jc w:val="both"/>
        <w:rPr>
          <w:color w:val="000000"/>
          <w:sz w:val="28"/>
          <w:szCs w:val="28"/>
          <w:lang w:val="uk-UA"/>
        </w:rPr>
      </w:pPr>
      <w:r>
        <w:rPr>
          <w:color w:val="000000"/>
          <w:sz w:val="28"/>
          <w:szCs w:val="28"/>
          <w:lang w:val="uk-UA"/>
        </w:rPr>
        <w:t xml:space="preserve">14 - членів сімей загиблих; </w:t>
      </w:r>
      <w:bookmarkStart w:id="0" w:name="_GoBack"/>
      <w:bookmarkEnd w:id="0"/>
    </w:p>
    <w:p w:rsidR="00C33C4B" w:rsidRDefault="00C33C4B" w:rsidP="00C33C4B">
      <w:pPr>
        <w:shd w:val="clear" w:color="auto" w:fill="FFFFFF"/>
        <w:jc w:val="both"/>
        <w:rPr>
          <w:color w:val="000000"/>
          <w:sz w:val="28"/>
          <w:szCs w:val="28"/>
          <w:lang w:val="uk-UA"/>
        </w:rPr>
      </w:pPr>
      <w:r>
        <w:rPr>
          <w:color w:val="000000"/>
          <w:sz w:val="28"/>
          <w:szCs w:val="28"/>
          <w:lang w:val="uk-UA"/>
        </w:rPr>
        <w:t>14 - внутрішньо переміщених осіб;</w:t>
      </w:r>
    </w:p>
    <w:p w:rsidR="00C33C4B" w:rsidRDefault="00C33C4B" w:rsidP="00C33C4B">
      <w:pPr>
        <w:shd w:val="clear" w:color="auto" w:fill="FFFFFF"/>
        <w:jc w:val="both"/>
        <w:rPr>
          <w:color w:val="000000"/>
          <w:sz w:val="28"/>
          <w:szCs w:val="28"/>
          <w:lang w:val="uk-UA"/>
        </w:rPr>
      </w:pPr>
      <w:r>
        <w:rPr>
          <w:color w:val="000000"/>
          <w:sz w:val="28"/>
          <w:szCs w:val="28"/>
          <w:lang w:val="uk-UA"/>
        </w:rPr>
        <w:t xml:space="preserve">3 - представники  багатодітних сімей; </w:t>
      </w:r>
    </w:p>
    <w:p w:rsidR="00C33C4B" w:rsidRDefault="00C33C4B" w:rsidP="00C33C4B">
      <w:pPr>
        <w:shd w:val="clear" w:color="auto" w:fill="FFFFFF"/>
        <w:jc w:val="both"/>
        <w:rPr>
          <w:color w:val="000000"/>
          <w:sz w:val="28"/>
          <w:szCs w:val="28"/>
          <w:lang w:val="uk-UA"/>
        </w:rPr>
      </w:pPr>
      <w:r>
        <w:rPr>
          <w:color w:val="000000"/>
          <w:sz w:val="28"/>
          <w:szCs w:val="28"/>
          <w:lang w:val="uk-UA"/>
        </w:rPr>
        <w:t>68 - пенсіонерів (8 із них із числа військовослужбовців).</w:t>
      </w:r>
    </w:p>
    <w:p w:rsidR="00C33C4B" w:rsidRDefault="00C33C4B" w:rsidP="00C33C4B">
      <w:pPr>
        <w:shd w:val="clear" w:color="auto" w:fill="FFFFFF"/>
        <w:ind w:firstLine="708"/>
        <w:jc w:val="both"/>
        <w:rPr>
          <w:color w:val="000000"/>
          <w:sz w:val="28"/>
          <w:szCs w:val="28"/>
          <w:lang w:val="uk-UA"/>
        </w:rPr>
      </w:pPr>
      <w:r>
        <w:rPr>
          <w:color w:val="000000"/>
          <w:sz w:val="28"/>
          <w:szCs w:val="28"/>
          <w:lang w:val="uk-UA"/>
        </w:rPr>
        <w:t>У зверненнях, що надійшли до виконавчого комітету міської ради у І півріччі 2025 року  порушувалися питання:</w:t>
      </w:r>
    </w:p>
    <w:p w:rsidR="00C33C4B" w:rsidRDefault="00C33C4B" w:rsidP="00C33C4B">
      <w:pPr>
        <w:shd w:val="clear" w:color="auto" w:fill="FFFFFF"/>
        <w:jc w:val="both"/>
        <w:rPr>
          <w:color w:val="000000"/>
          <w:sz w:val="28"/>
          <w:szCs w:val="28"/>
          <w:lang w:val="uk-UA"/>
        </w:rPr>
      </w:pPr>
      <w:r>
        <w:rPr>
          <w:color w:val="000000"/>
          <w:sz w:val="28"/>
          <w:szCs w:val="28"/>
          <w:lang w:val="uk-UA"/>
        </w:rPr>
        <w:t>43 (24,9%) - соціального захисту: надання матеріальної допомоги, твердого опалення тощо;</w:t>
      </w:r>
    </w:p>
    <w:p w:rsidR="00C33C4B" w:rsidRDefault="00C33C4B" w:rsidP="00C33C4B">
      <w:pPr>
        <w:shd w:val="clear" w:color="auto" w:fill="FFFFFF"/>
        <w:jc w:val="both"/>
        <w:rPr>
          <w:color w:val="000000"/>
          <w:sz w:val="28"/>
          <w:szCs w:val="28"/>
          <w:lang w:val="uk-UA"/>
        </w:rPr>
      </w:pPr>
      <w:r>
        <w:rPr>
          <w:color w:val="000000"/>
          <w:sz w:val="28"/>
          <w:szCs w:val="28"/>
          <w:lang w:val="uk-UA"/>
        </w:rPr>
        <w:t>34 (19,7%) - комунального господарства: ремонт водопровідної  мережі, ремонт доріг, благоустрій населених пунктів;</w:t>
      </w:r>
    </w:p>
    <w:p w:rsidR="00C33C4B" w:rsidRDefault="00C33C4B" w:rsidP="00C33C4B">
      <w:pPr>
        <w:shd w:val="clear" w:color="auto" w:fill="FFFFFF"/>
        <w:jc w:val="both"/>
        <w:rPr>
          <w:color w:val="000000"/>
          <w:sz w:val="28"/>
          <w:szCs w:val="28"/>
          <w:lang w:val="uk-UA"/>
        </w:rPr>
      </w:pPr>
      <w:r>
        <w:rPr>
          <w:color w:val="000000"/>
          <w:sz w:val="28"/>
          <w:szCs w:val="28"/>
          <w:lang w:val="uk-UA"/>
        </w:rPr>
        <w:t>31 (17,9%) - аграрної політики та земельних відносин: порушення добросусідських відносин, обстеження земельних ділянок;</w:t>
      </w:r>
    </w:p>
    <w:p w:rsidR="00C33C4B" w:rsidRDefault="00C33C4B" w:rsidP="00C33C4B">
      <w:pPr>
        <w:shd w:val="clear" w:color="auto" w:fill="FFFFFF"/>
        <w:jc w:val="both"/>
        <w:rPr>
          <w:color w:val="000000"/>
          <w:sz w:val="28"/>
          <w:szCs w:val="28"/>
          <w:lang w:val="uk-UA"/>
        </w:rPr>
      </w:pPr>
      <w:r>
        <w:rPr>
          <w:color w:val="000000"/>
          <w:sz w:val="28"/>
          <w:szCs w:val="28"/>
          <w:lang w:val="uk-UA"/>
        </w:rPr>
        <w:t>17 (9,8%)</w:t>
      </w:r>
      <w:r>
        <w:rPr>
          <w:b/>
          <w:bCs/>
          <w:color w:val="000000"/>
          <w:sz w:val="28"/>
          <w:szCs w:val="28"/>
          <w:lang w:val="uk-UA"/>
        </w:rPr>
        <w:t xml:space="preserve"> </w:t>
      </w:r>
      <w:r>
        <w:rPr>
          <w:color w:val="000000"/>
          <w:sz w:val="28"/>
          <w:szCs w:val="28"/>
          <w:lang w:val="uk-UA"/>
        </w:rPr>
        <w:t>- інформаційної діяльності: поширення інформації про вшанування пам’яті полеглих;</w:t>
      </w:r>
    </w:p>
    <w:p w:rsidR="00C33C4B" w:rsidRDefault="00C33C4B" w:rsidP="00C33C4B">
      <w:pPr>
        <w:shd w:val="clear" w:color="auto" w:fill="FFFFFF"/>
        <w:jc w:val="both"/>
        <w:rPr>
          <w:color w:val="000000"/>
          <w:sz w:val="28"/>
          <w:szCs w:val="28"/>
          <w:lang w:val="uk-UA"/>
        </w:rPr>
      </w:pPr>
      <w:r>
        <w:rPr>
          <w:color w:val="000000"/>
          <w:sz w:val="28"/>
          <w:szCs w:val="28"/>
          <w:lang w:val="uk-UA"/>
        </w:rPr>
        <w:t>12 (6,9%)- культури та культурної спадщини: встановлення меморіальних дошок загиблим воїнам;</w:t>
      </w:r>
    </w:p>
    <w:p w:rsidR="00C33C4B" w:rsidRDefault="00C33C4B" w:rsidP="00C33C4B">
      <w:pPr>
        <w:shd w:val="clear" w:color="auto" w:fill="FFFFFF"/>
        <w:jc w:val="both"/>
        <w:rPr>
          <w:color w:val="000000"/>
          <w:sz w:val="28"/>
          <w:szCs w:val="28"/>
          <w:lang w:val="uk-UA"/>
        </w:rPr>
      </w:pPr>
      <w:r>
        <w:rPr>
          <w:color w:val="000000"/>
          <w:sz w:val="28"/>
          <w:szCs w:val="28"/>
          <w:lang w:val="uk-UA"/>
        </w:rPr>
        <w:t>8 - житлової політики;</w:t>
      </w:r>
    </w:p>
    <w:p w:rsidR="00C33C4B" w:rsidRDefault="00C33C4B" w:rsidP="00C33C4B">
      <w:pPr>
        <w:shd w:val="clear" w:color="auto" w:fill="FFFFFF"/>
        <w:jc w:val="both"/>
        <w:rPr>
          <w:color w:val="000000"/>
          <w:sz w:val="28"/>
          <w:szCs w:val="28"/>
          <w:lang w:val="uk-UA"/>
        </w:rPr>
      </w:pPr>
      <w:r>
        <w:rPr>
          <w:color w:val="000000"/>
          <w:sz w:val="28"/>
          <w:szCs w:val="28"/>
          <w:lang w:val="uk-UA"/>
        </w:rPr>
        <w:t>6 - обороноздатності;</w:t>
      </w:r>
    </w:p>
    <w:p w:rsidR="00C33C4B" w:rsidRDefault="00C33C4B" w:rsidP="00C33C4B">
      <w:pPr>
        <w:shd w:val="clear" w:color="auto" w:fill="FFFFFF"/>
        <w:jc w:val="both"/>
        <w:rPr>
          <w:color w:val="000000"/>
          <w:sz w:val="28"/>
          <w:szCs w:val="28"/>
          <w:lang w:val="uk-UA"/>
        </w:rPr>
      </w:pPr>
      <w:r>
        <w:rPr>
          <w:color w:val="000000"/>
          <w:sz w:val="28"/>
          <w:szCs w:val="28"/>
          <w:lang w:val="uk-UA"/>
        </w:rPr>
        <w:t>5- транспорту та зв’язку;</w:t>
      </w:r>
    </w:p>
    <w:p w:rsidR="00C33C4B" w:rsidRDefault="00C33C4B" w:rsidP="00C33C4B">
      <w:pPr>
        <w:shd w:val="clear" w:color="auto" w:fill="FFFFFF"/>
        <w:jc w:val="both"/>
        <w:rPr>
          <w:color w:val="000000"/>
          <w:sz w:val="28"/>
          <w:szCs w:val="28"/>
          <w:lang w:val="uk-UA"/>
        </w:rPr>
      </w:pPr>
      <w:r>
        <w:rPr>
          <w:color w:val="000000"/>
          <w:sz w:val="28"/>
          <w:szCs w:val="28"/>
          <w:lang w:val="uk-UA"/>
        </w:rPr>
        <w:t>4 - діяльності органів місцевого самоврядування.</w:t>
      </w:r>
    </w:p>
    <w:p w:rsidR="00C33C4B" w:rsidRDefault="00C33C4B" w:rsidP="00C33C4B">
      <w:pPr>
        <w:shd w:val="clear" w:color="auto" w:fill="FFFFFF"/>
        <w:jc w:val="both"/>
        <w:rPr>
          <w:color w:val="000000"/>
          <w:sz w:val="28"/>
          <w:szCs w:val="28"/>
          <w:lang w:val="uk-UA"/>
        </w:rPr>
      </w:pPr>
      <w:r>
        <w:rPr>
          <w:color w:val="000000"/>
          <w:sz w:val="28"/>
          <w:szCs w:val="28"/>
          <w:lang w:val="uk-UA"/>
        </w:rPr>
        <w:t xml:space="preserve"> </w:t>
      </w:r>
    </w:p>
    <w:p w:rsidR="00C33C4B" w:rsidRDefault="00C33C4B" w:rsidP="00C33C4B">
      <w:pPr>
        <w:shd w:val="clear" w:color="auto" w:fill="FFFFFF"/>
        <w:ind w:firstLine="708"/>
        <w:jc w:val="both"/>
        <w:rPr>
          <w:color w:val="000000"/>
          <w:sz w:val="28"/>
          <w:szCs w:val="28"/>
          <w:lang w:val="uk-UA"/>
        </w:rPr>
      </w:pPr>
      <w:r>
        <w:rPr>
          <w:color w:val="000000"/>
          <w:sz w:val="28"/>
          <w:szCs w:val="28"/>
          <w:lang w:val="uk-UA"/>
        </w:rPr>
        <w:lastRenderedPageBreak/>
        <w:t xml:space="preserve">Підсумки роботи із зверненнями  громадян розглядаються на засіданнях виконавчого комітету та розміщуються на офіційному веб-сайті Хорольської міської ради. </w:t>
      </w:r>
    </w:p>
    <w:p w:rsidR="00C33C4B" w:rsidRDefault="00C33C4B" w:rsidP="00C33C4B">
      <w:pPr>
        <w:shd w:val="clear" w:color="auto" w:fill="FFFFFF"/>
        <w:ind w:firstLine="708"/>
        <w:jc w:val="both"/>
        <w:rPr>
          <w:color w:val="000000"/>
          <w:sz w:val="28"/>
          <w:szCs w:val="28"/>
          <w:lang w:val="uk-UA"/>
        </w:rPr>
      </w:pPr>
    </w:p>
    <w:p w:rsidR="00C33C4B" w:rsidRDefault="00C33C4B" w:rsidP="00C33C4B">
      <w:pPr>
        <w:shd w:val="clear" w:color="auto" w:fill="FFFFFF"/>
        <w:ind w:firstLine="708"/>
        <w:jc w:val="both"/>
        <w:rPr>
          <w:color w:val="000000"/>
          <w:sz w:val="28"/>
          <w:szCs w:val="28"/>
          <w:lang w:val="uk-UA"/>
        </w:rPr>
      </w:pPr>
    </w:p>
    <w:p w:rsidR="00C33C4B" w:rsidRDefault="00C33C4B" w:rsidP="00C33C4B">
      <w:pPr>
        <w:shd w:val="clear" w:color="auto" w:fill="FFFFFF"/>
        <w:ind w:firstLine="708"/>
        <w:jc w:val="both"/>
        <w:rPr>
          <w:color w:val="000000"/>
          <w:sz w:val="28"/>
          <w:szCs w:val="28"/>
          <w:lang w:val="uk-UA"/>
        </w:rPr>
      </w:pPr>
    </w:p>
    <w:p w:rsidR="00C33C4B" w:rsidRDefault="00C33C4B" w:rsidP="00C33C4B">
      <w:r>
        <w:rPr>
          <w:color w:val="000000"/>
          <w:sz w:val="28"/>
          <w:szCs w:val="28"/>
          <w:lang w:val="uk-UA"/>
        </w:rPr>
        <w:t xml:space="preserve">Начальник загального відділу </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Ніна ГВОЗДИК</w:t>
      </w:r>
      <w:r>
        <w:rPr>
          <w:color w:val="000000"/>
          <w:sz w:val="28"/>
          <w:szCs w:val="28"/>
          <w:lang w:val="uk-UA"/>
        </w:rPr>
        <w:tab/>
      </w:r>
      <w:r>
        <w:rPr>
          <w:color w:val="000000"/>
          <w:sz w:val="28"/>
          <w:szCs w:val="28"/>
          <w:lang w:val="uk-UA"/>
        </w:rPr>
        <w:tab/>
      </w:r>
      <w:r>
        <w:rPr>
          <w:color w:val="000000"/>
          <w:sz w:val="28"/>
          <w:szCs w:val="28"/>
          <w:lang w:val="uk-UA"/>
        </w:rPr>
        <w:tab/>
      </w:r>
    </w:p>
    <w:p w:rsidR="003E375D" w:rsidRDefault="003E375D"/>
    <w:sectPr w:rsidR="003E375D" w:rsidSect="00891126">
      <w:headerReference w:type="default" r:id="rId7"/>
      <w:pgSz w:w="11906" w:h="16838"/>
      <w:pgMar w:top="426"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544" w:rsidRDefault="00E57544" w:rsidP="00C33C4B">
      <w:r>
        <w:separator/>
      </w:r>
    </w:p>
  </w:endnote>
  <w:endnote w:type="continuationSeparator" w:id="0">
    <w:p w:rsidR="00E57544" w:rsidRDefault="00E57544" w:rsidP="00C33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544" w:rsidRDefault="00E57544" w:rsidP="00C33C4B">
      <w:r>
        <w:separator/>
      </w:r>
    </w:p>
  </w:footnote>
  <w:footnote w:type="continuationSeparator" w:id="0">
    <w:p w:rsidR="00E57544" w:rsidRDefault="00E57544" w:rsidP="00C33C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75380"/>
      <w:docPartObj>
        <w:docPartGallery w:val="Page Numbers (Top of Page)"/>
        <w:docPartUnique/>
      </w:docPartObj>
    </w:sdtPr>
    <w:sdtEndPr/>
    <w:sdtContent>
      <w:p w:rsidR="00C33C4B" w:rsidRDefault="00C33C4B">
        <w:pPr>
          <w:pStyle w:val="a3"/>
          <w:jc w:val="center"/>
        </w:pPr>
        <w:r>
          <w:fldChar w:fldCharType="begin"/>
        </w:r>
        <w:r>
          <w:instrText>PAGE   \* MERGEFORMAT</w:instrText>
        </w:r>
        <w:r>
          <w:fldChar w:fldCharType="separate"/>
        </w:r>
        <w:r w:rsidR="00891126">
          <w:rPr>
            <w:noProof/>
          </w:rPr>
          <w:t>2</w:t>
        </w:r>
        <w:r>
          <w:fldChar w:fldCharType="end"/>
        </w:r>
      </w:p>
    </w:sdtContent>
  </w:sdt>
  <w:p w:rsidR="00C33C4B" w:rsidRDefault="00C33C4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3C7"/>
    <w:rsid w:val="000333C7"/>
    <w:rsid w:val="003E375D"/>
    <w:rsid w:val="004B4C34"/>
    <w:rsid w:val="0078735A"/>
    <w:rsid w:val="00891126"/>
    <w:rsid w:val="00BA67EE"/>
    <w:rsid w:val="00BD3AD3"/>
    <w:rsid w:val="00C33C4B"/>
    <w:rsid w:val="00E57544"/>
    <w:rsid w:val="00F760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C4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3C4B"/>
    <w:pPr>
      <w:tabs>
        <w:tab w:val="center" w:pos="4677"/>
        <w:tab w:val="right" w:pos="9355"/>
      </w:tabs>
    </w:pPr>
  </w:style>
  <w:style w:type="character" w:customStyle="1" w:styleId="a4">
    <w:name w:val="Верхний колонтитул Знак"/>
    <w:basedOn w:val="a0"/>
    <w:link w:val="a3"/>
    <w:uiPriority w:val="99"/>
    <w:rsid w:val="00C33C4B"/>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C33C4B"/>
    <w:pPr>
      <w:tabs>
        <w:tab w:val="center" w:pos="4677"/>
        <w:tab w:val="right" w:pos="9355"/>
      </w:tabs>
    </w:pPr>
  </w:style>
  <w:style w:type="character" w:customStyle="1" w:styleId="a6">
    <w:name w:val="Нижний колонтитул Знак"/>
    <w:basedOn w:val="a0"/>
    <w:link w:val="a5"/>
    <w:uiPriority w:val="99"/>
    <w:rsid w:val="00C33C4B"/>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C4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3C4B"/>
    <w:pPr>
      <w:tabs>
        <w:tab w:val="center" w:pos="4677"/>
        <w:tab w:val="right" w:pos="9355"/>
      </w:tabs>
    </w:pPr>
  </w:style>
  <w:style w:type="character" w:customStyle="1" w:styleId="a4">
    <w:name w:val="Верхний колонтитул Знак"/>
    <w:basedOn w:val="a0"/>
    <w:link w:val="a3"/>
    <w:uiPriority w:val="99"/>
    <w:rsid w:val="00C33C4B"/>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C33C4B"/>
    <w:pPr>
      <w:tabs>
        <w:tab w:val="center" w:pos="4677"/>
        <w:tab w:val="right" w:pos="9355"/>
      </w:tabs>
    </w:pPr>
  </w:style>
  <w:style w:type="character" w:customStyle="1" w:styleId="a6">
    <w:name w:val="Нижний колонтитул Знак"/>
    <w:basedOn w:val="a0"/>
    <w:link w:val="a5"/>
    <w:uiPriority w:val="99"/>
    <w:rsid w:val="00C33C4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9271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3234</Words>
  <Characters>1844</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dc:creator>
  <cp:keywords/>
  <dc:description/>
  <cp:lastModifiedBy>KRISTINA</cp:lastModifiedBy>
  <cp:revision>4</cp:revision>
  <cp:lastPrinted>2025-08-20T10:11:00Z</cp:lastPrinted>
  <dcterms:created xsi:type="dcterms:W3CDTF">2025-08-04T11:04:00Z</dcterms:created>
  <dcterms:modified xsi:type="dcterms:W3CDTF">2025-08-20T10:16:00Z</dcterms:modified>
</cp:coreProperties>
</file>