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62" w:rsidRPr="00694A33" w:rsidRDefault="00B66F62" w:rsidP="00B66F62">
      <w:pPr>
        <w:ind w:left="4956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ЗАТВЕРДЖЕНО </w:t>
      </w: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694A33">
        <w:rPr>
          <w:bCs/>
          <w:sz w:val="28"/>
          <w:szCs w:val="28"/>
          <w:lang w:val="uk-UA"/>
        </w:rPr>
        <w:t xml:space="preserve">ішення виконавчого комітету </w:t>
      </w:r>
      <w:proofErr w:type="spellStart"/>
      <w:r w:rsidRPr="00694A33">
        <w:rPr>
          <w:bCs/>
          <w:sz w:val="28"/>
          <w:szCs w:val="28"/>
          <w:lang w:val="uk-UA"/>
        </w:rPr>
        <w:t>Хорольської</w:t>
      </w:r>
      <w:proofErr w:type="spellEnd"/>
      <w:r w:rsidRPr="00694A33">
        <w:rPr>
          <w:bCs/>
          <w:sz w:val="28"/>
          <w:szCs w:val="28"/>
          <w:lang w:val="uk-UA"/>
        </w:rPr>
        <w:t xml:space="preserve"> міської ради</w:t>
      </w: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 листопада  2024 року №</w:t>
      </w:r>
      <w:r w:rsidR="0040166A">
        <w:rPr>
          <w:bCs/>
          <w:sz w:val="28"/>
          <w:szCs w:val="28"/>
          <w:lang w:val="uk-UA"/>
        </w:rPr>
        <w:t>454</w:t>
      </w: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/>
        <w:jc w:val="center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</w:p>
    <w:p w:rsidR="00B66F62" w:rsidRDefault="00B66F62" w:rsidP="00B66F6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</w:t>
      </w:r>
      <w:r w:rsidRPr="00D414A0">
        <w:rPr>
          <w:bCs/>
          <w:sz w:val="28"/>
          <w:szCs w:val="28"/>
          <w:lang w:val="uk-UA"/>
        </w:rPr>
        <w:t>мови конкурсу щодо придбання житла</w:t>
      </w:r>
    </w:p>
    <w:p w:rsidR="00B66F62" w:rsidRDefault="00B66F62" w:rsidP="00B66F62">
      <w:pPr>
        <w:jc w:val="center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для новоствореного дитячого будинку сімейного типу</w:t>
      </w:r>
    </w:p>
    <w:p w:rsidR="00B66F62" w:rsidRDefault="00B66F62" w:rsidP="00B66F62">
      <w:pPr>
        <w:ind w:left="5664"/>
        <w:jc w:val="center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 w:firstLine="708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1. Загальні умови конкурсу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Конкурсні пропозиції подаються в письмовій формі в одному примірнику. Для фізичних осіб пропозиція повинна бути підписана учасником. Для юридичних осіб – підписом керівника або уповноваженої особи та скріплена печаткою (за наявності). Пропозиція подається у запечатаному конверті з позначкою «Конкурсна пропозиція».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2. Вимоги до оформлення конверту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На конверті має бути зазначено: Позначка «Конкурсна пропозиція». Повне найменування та адреса замовника: </w:t>
      </w:r>
      <w:proofErr w:type="spellStart"/>
      <w:r w:rsidRPr="00D414A0">
        <w:rPr>
          <w:bCs/>
          <w:sz w:val="28"/>
          <w:szCs w:val="28"/>
          <w:lang w:val="uk-UA"/>
        </w:rPr>
        <w:t>Хорольська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міська</w:t>
      </w:r>
      <w:r>
        <w:rPr>
          <w:bCs/>
          <w:sz w:val="28"/>
          <w:szCs w:val="28"/>
          <w:lang w:val="uk-UA"/>
        </w:rPr>
        <w:t xml:space="preserve"> територіальна </w:t>
      </w:r>
      <w:r w:rsidRPr="00D414A0">
        <w:rPr>
          <w:bCs/>
          <w:sz w:val="28"/>
          <w:szCs w:val="28"/>
          <w:lang w:val="uk-UA"/>
        </w:rPr>
        <w:t xml:space="preserve"> громада. Назва предмета конкурсу: «Придбання об’єкта нерухомого майна (житла) для дитячого будинку сімейного типу в комунальну власність </w:t>
      </w:r>
      <w:proofErr w:type="spellStart"/>
      <w:r w:rsidRPr="00D414A0">
        <w:rPr>
          <w:bCs/>
          <w:sz w:val="28"/>
          <w:szCs w:val="28"/>
          <w:lang w:val="uk-UA"/>
        </w:rPr>
        <w:t>Хорольської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міської громади». Повне найменування учасника конкурсу, його адреса, ідентифікаційний код, номер телефону, факсу та електронна адреса. Вказівка «Не відкривати до ___» (дата і час розкриття пропозицій, наприклад, 10 грудня 2024 року о 14:00). Місця склеювання конверта мають бути засвідчені підписом (для фізичних осіб) або печаткою (для юридичних осіб).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3. Вимоги до змісту конкурсної пропозиції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Ціна конкурсної пропозиції має включати загальну суму продажу житла, враховуючи: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Pr="00D414A0">
        <w:rPr>
          <w:bCs/>
          <w:sz w:val="28"/>
          <w:szCs w:val="28"/>
          <w:lang w:val="uk-UA"/>
        </w:rPr>
        <w:t>емельну ділянку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Pr="00D414A0">
        <w:rPr>
          <w:bCs/>
          <w:sz w:val="28"/>
          <w:szCs w:val="28"/>
          <w:lang w:val="uk-UA"/>
        </w:rPr>
        <w:t>итрати на оформлення договору купівлі-продажу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</w:t>
      </w:r>
      <w:r w:rsidRPr="00D414A0">
        <w:rPr>
          <w:bCs/>
          <w:sz w:val="28"/>
          <w:szCs w:val="28"/>
          <w:lang w:val="uk-UA"/>
        </w:rPr>
        <w:t>отаріальне посвідчення договору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Pr="00D414A0">
        <w:rPr>
          <w:bCs/>
          <w:sz w:val="28"/>
          <w:szCs w:val="28"/>
          <w:lang w:val="uk-UA"/>
        </w:rPr>
        <w:t xml:space="preserve">бов’язкові платежі, податки та збори.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Ціна за квадратний метр розраховується на основі загальної площі об’єкта.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Будь-які записи або виправлення у конкурсній пропозиції повинні бути засвідчені підписом керівника або уповноваженої особи для юридичних осіб чи особистим підписом для фізичних осіб.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4. Умови подання конкурсних пропозицій</w:t>
      </w:r>
    </w:p>
    <w:p w:rsidR="00B66F62" w:rsidRPr="00D20EB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Кожен учасник має право подати лише одну конкурсну пропозицію. Пропозиції можуть бути подані особисто або надіслані поштою безпосередньо до </w:t>
      </w:r>
      <w:proofErr w:type="spellStart"/>
      <w:r w:rsidRPr="00D414A0">
        <w:rPr>
          <w:bCs/>
          <w:sz w:val="28"/>
          <w:szCs w:val="28"/>
          <w:lang w:val="uk-UA"/>
        </w:rPr>
        <w:t>Хорольської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міської ради. Датою подання пропозиції вважається дата реєстрації вхідної кореспонденції у</w:t>
      </w:r>
      <w:r>
        <w:rPr>
          <w:bCs/>
          <w:sz w:val="28"/>
          <w:szCs w:val="28"/>
          <w:lang w:val="uk-UA"/>
        </w:rPr>
        <w:t xml:space="preserve"> виконавчому комітеті </w:t>
      </w:r>
      <w:proofErr w:type="spellStart"/>
      <w:r w:rsidRPr="00D414A0">
        <w:rPr>
          <w:bCs/>
          <w:sz w:val="28"/>
          <w:szCs w:val="28"/>
          <w:lang w:val="uk-UA"/>
        </w:rPr>
        <w:t>Хорольськ</w:t>
      </w:r>
      <w:r>
        <w:rPr>
          <w:bCs/>
          <w:sz w:val="28"/>
          <w:szCs w:val="28"/>
          <w:lang w:val="uk-UA"/>
        </w:rPr>
        <w:t>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</w:t>
      </w:r>
      <w:r>
        <w:rPr>
          <w:bCs/>
          <w:sz w:val="28"/>
          <w:szCs w:val="28"/>
          <w:lang w:val="uk-UA"/>
        </w:rPr>
        <w:t>ої</w:t>
      </w: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ради.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5. Основні вимоги до житла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A60330">
        <w:rPr>
          <w:bCs/>
          <w:sz w:val="28"/>
          <w:szCs w:val="28"/>
          <w:lang w:val="uk-UA"/>
        </w:rPr>
        <w:t xml:space="preserve">Загальна площа житла не має бути меншою за 262 </w:t>
      </w:r>
      <w:proofErr w:type="spellStart"/>
      <w:r w:rsidRPr="00A60330">
        <w:rPr>
          <w:bCs/>
          <w:sz w:val="28"/>
          <w:szCs w:val="28"/>
          <w:lang w:val="uk-UA"/>
        </w:rPr>
        <w:t>кв.м</w:t>
      </w:r>
      <w:proofErr w:type="spellEnd"/>
      <w:r w:rsidRPr="00A60330">
        <w:rPr>
          <w:bCs/>
          <w:sz w:val="28"/>
          <w:szCs w:val="28"/>
          <w:lang w:val="uk-UA"/>
        </w:rPr>
        <w:t xml:space="preserve">., враховуючи вимоги пункту 12 постанови Кабінету Міністрів України від 26 травня 2021 р. № 615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A60330">
        <w:rPr>
          <w:bCs/>
          <w:sz w:val="28"/>
          <w:szCs w:val="28"/>
          <w:lang w:val="uk-UA"/>
        </w:rPr>
        <w:lastRenderedPageBreak/>
        <w:t>«Деякі питання забезпечення дітей-сиріт, дітей, позбавлених батьківського піклування, осіб з їх числа житлом та підтримки малих групових будинків».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Житло має розташовуватись в межах </w:t>
      </w:r>
      <w:proofErr w:type="spellStart"/>
      <w:r w:rsidRPr="00D414A0">
        <w:rPr>
          <w:bCs/>
          <w:sz w:val="28"/>
          <w:szCs w:val="28"/>
          <w:lang w:val="uk-UA"/>
        </w:rPr>
        <w:t>Хорольської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міської територіальної громади. Віддаленість від найближчої лікарні та навчального закладу (дошкільного або загальноосвітнього) – не більше 5 км. Житло повинно бути придатним для проживання та відповідати санітарним і технічним вимогам, містити опалення, газо</w:t>
      </w:r>
      <w:r w:rsidR="0040166A">
        <w:rPr>
          <w:bCs/>
          <w:sz w:val="28"/>
          <w:szCs w:val="28"/>
          <w:lang w:val="uk-UA"/>
        </w:rPr>
        <w:t xml:space="preserve">постачання, енергопостачання, </w:t>
      </w:r>
      <w:r w:rsidRPr="00D414A0">
        <w:rPr>
          <w:bCs/>
          <w:sz w:val="28"/>
          <w:szCs w:val="28"/>
          <w:lang w:val="uk-UA"/>
        </w:rPr>
        <w:t>водопостачання</w:t>
      </w:r>
      <w:r w:rsidR="0040166A">
        <w:rPr>
          <w:bCs/>
          <w:sz w:val="28"/>
          <w:szCs w:val="28"/>
          <w:lang w:val="uk-UA"/>
        </w:rPr>
        <w:t xml:space="preserve"> та водовідведення</w:t>
      </w:r>
      <w:r w:rsidRPr="00D414A0">
        <w:rPr>
          <w:bCs/>
          <w:sz w:val="28"/>
          <w:szCs w:val="28"/>
          <w:lang w:val="uk-UA"/>
        </w:rPr>
        <w:t>. Не має бути заборгованостей за комунальні та інші платежі, зареєстрованих сторонніх осіб. Об’єкт не повинен бути визнаним аварійним або підлягати знесенню.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</w:t>
      </w:r>
      <w:r w:rsidRPr="00D414A0">
        <w:rPr>
          <w:bCs/>
          <w:sz w:val="28"/>
          <w:szCs w:val="28"/>
          <w:lang w:val="uk-UA"/>
        </w:rPr>
        <w:t>6. Документи, що додаються до конкурсної пропозиції</w:t>
      </w:r>
      <w:r>
        <w:rPr>
          <w:bCs/>
          <w:sz w:val="28"/>
          <w:szCs w:val="28"/>
          <w:lang w:val="uk-UA"/>
        </w:rPr>
        <w:t>: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>з</w:t>
      </w:r>
      <w:r w:rsidRPr="00D414A0">
        <w:rPr>
          <w:bCs/>
          <w:sz w:val="28"/>
          <w:szCs w:val="28"/>
          <w:lang w:val="uk-UA"/>
        </w:rPr>
        <w:t>аява про участь в конкурсі</w:t>
      </w:r>
      <w:r>
        <w:rPr>
          <w:bCs/>
          <w:sz w:val="28"/>
          <w:szCs w:val="28"/>
          <w:lang w:val="uk-UA"/>
        </w:rPr>
        <w:t>;</w:t>
      </w:r>
      <w:r w:rsidRPr="00D414A0">
        <w:rPr>
          <w:bCs/>
          <w:sz w:val="28"/>
          <w:szCs w:val="28"/>
          <w:lang w:val="uk-UA"/>
        </w:rPr>
        <w:t xml:space="preserve"> 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копія паспорта фізичної особи;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</w:t>
      </w:r>
      <w:r w:rsidRPr="00D414A0">
        <w:rPr>
          <w:bCs/>
          <w:sz w:val="28"/>
          <w:szCs w:val="28"/>
          <w:lang w:val="uk-UA"/>
        </w:rPr>
        <w:t>інова пропозиція із зазначенням вартості за квадратний метр, загальної площі, а також загальної ціни житла і земельної ділянки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>к</w:t>
      </w:r>
      <w:r w:rsidRPr="00D414A0">
        <w:rPr>
          <w:bCs/>
          <w:sz w:val="28"/>
          <w:szCs w:val="28"/>
          <w:lang w:val="uk-UA"/>
        </w:rPr>
        <w:t>опі</w:t>
      </w:r>
      <w:r>
        <w:rPr>
          <w:bCs/>
          <w:sz w:val="28"/>
          <w:szCs w:val="28"/>
          <w:lang w:val="uk-UA"/>
        </w:rPr>
        <w:t>я</w:t>
      </w: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</w:t>
      </w:r>
      <w:r w:rsidRPr="00D414A0">
        <w:rPr>
          <w:bCs/>
          <w:sz w:val="28"/>
          <w:szCs w:val="28"/>
          <w:lang w:val="uk-UA"/>
        </w:rPr>
        <w:t>відоцтва про право власності на нерухоме майно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в</w:t>
      </w:r>
      <w:r w:rsidRPr="00D414A0">
        <w:rPr>
          <w:bCs/>
          <w:sz w:val="28"/>
          <w:szCs w:val="28"/>
          <w:lang w:val="uk-UA"/>
        </w:rPr>
        <w:t>итяг</w:t>
      </w:r>
      <w:r>
        <w:rPr>
          <w:bCs/>
          <w:sz w:val="28"/>
          <w:szCs w:val="28"/>
          <w:lang w:val="uk-UA"/>
        </w:rPr>
        <w:t>у</w:t>
      </w:r>
      <w:r w:rsidRPr="00D414A0">
        <w:rPr>
          <w:bCs/>
          <w:sz w:val="28"/>
          <w:szCs w:val="28"/>
          <w:lang w:val="uk-UA"/>
        </w:rPr>
        <w:t xml:space="preserve"> з державного реєстру речових прав на нерухоме майно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т</w:t>
      </w:r>
      <w:r w:rsidRPr="00D414A0">
        <w:rPr>
          <w:bCs/>
          <w:sz w:val="28"/>
          <w:szCs w:val="28"/>
          <w:lang w:val="uk-UA"/>
        </w:rPr>
        <w:t>ехнічного паспорта на житло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звіт про оцінку майна;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20EB2">
        <w:rPr>
          <w:bCs/>
          <w:sz w:val="28"/>
          <w:szCs w:val="28"/>
          <w:lang w:val="uk-UA"/>
        </w:rPr>
        <w:t>довідка про реєстрацію місця проживання осіб у житловому приміщенні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20EB2">
        <w:rPr>
          <w:bCs/>
          <w:sz w:val="28"/>
          <w:szCs w:val="28"/>
          <w:lang w:val="uk-UA"/>
        </w:rPr>
        <w:t>рецензований звіт про оцінку майна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в</w:t>
      </w:r>
      <w:r w:rsidRPr="00D414A0">
        <w:rPr>
          <w:bCs/>
          <w:sz w:val="28"/>
          <w:szCs w:val="28"/>
          <w:lang w:val="uk-UA"/>
        </w:rPr>
        <w:t xml:space="preserve">итягу з державного земельного кадастру.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д</w:t>
      </w:r>
      <w:r w:rsidRPr="00D414A0">
        <w:rPr>
          <w:bCs/>
          <w:sz w:val="28"/>
          <w:szCs w:val="28"/>
          <w:lang w:val="uk-UA"/>
        </w:rPr>
        <w:t>окумент</w:t>
      </w:r>
      <w:r>
        <w:rPr>
          <w:bCs/>
          <w:sz w:val="28"/>
          <w:szCs w:val="28"/>
          <w:lang w:val="uk-UA"/>
        </w:rPr>
        <w:t>а</w:t>
      </w:r>
      <w:r w:rsidRPr="00D414A0">
        <w:rPr>
          <w:bCs/>
          <w:sz w:val="28"/>
          <w:szCs w:val="28"/>
          <w:lang w:val="uk-UA"/>
        </w:rPr>
        <w:t>, що підтверджує повноваження особи (у разі представництва)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ф</w:t>
      </w:r>
      <w:r w:rsidRPr="00D414A0">
        <w:rPr>
          <w:bCs/>
          <w:sz w:val="28"/>
          <w:szCs w:val="28"/>
          <w:lang w:val="uk-UA"/>
        </w:rPr>
        <w:t xml:space="preserve">отокартки житла (всіх кімнат, допоміжних приміщень, внутрішніх мереж).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Терміни подачі документів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Термін подачі документів учасниками конкурсу станов</w:t>
      </w:r>
      <w:r w:rsidR="00535C3C">
        <w:rPr>
          <w:bCs/>
          <w:sz w:val="28"/>
          <w:szCs w:val="28"/>
          <w:lang w:val="uk-UA"/>
        </w:rPr>
        <w:t xml:space="preserve">ить 15 календарних днів з дати </w:t>
      </w:r>
      <w:r>
        <w:rPr>
          <w:bCs/>
          <w:sz w:val="28"/>
          <w:szCs w:val="28"/>
          <w:lang w:val="uk-UA"/>
        </w:rPr>
        <w:t>оголошення в засобах масової інформації.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Оцінка конкурсних пропозицій проводиться з урахуванням відповідності технічним, якісним та територіальним вимогам, а також за критеріями ціни та стану житла.</w:t>
      </w:r>
    </w:p>
    <w:p w:rsidR="00B66F62" w:rsidRPr="00694A33" w:rsidRDefault="00B66F62" w:rsidP="00B66F62">
      <w:pPr>
        <w:ind w:left="5664" w:right="168"/>
        <w:jc w:val="center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 w:right="168"/>
        <w:rPr>
          <w:b/>
          <w:sz w:val="28"/>
          <w:szCs w:val="28"/>
          <w:lang w:val="uk-UA"/>
        </w:rPr>
      </w:pPr>
    </w:p>
    <w:p w:rsidR="00B66F62" w:rsidRDefault="00B66F62" w:rsidP="00B66F62">
      <w:pPr>
        <w:rPr>
          <w:sz w:val="28"/>
          <w:szCs w:val="28"/>
          <w:lang w:val="uk-UA"/>
        </w:rPr>
      </w:pPr>
    </w:p>
    <w:p w:rsidR="00B66F62" w:rsidRPr="00C4122D" w:rsidRDefault="00B66F62" w:rsidP="00B66F62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(секретар)</w:t>
      </w:r>
    </w:p>
    <w:p w:rsidR="00B66F62" w:rsidRDefault="00B66F62" w:rsidP="00B66F62">
      <w:pPr>
        <w:shd w:val="clear" w:color="auto" w:fill="FFFFFF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</w:p>
    <w:p w:rsidR="00B66F62" w:rsidRDefault="00B66F62" w:rsidP="00B66F62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  Галина КОЗЛОВА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</w:p>
    <w:p w:rsidR="00B66F62" w:rsidRDefault="00B66F62" w:rsidP="00B66F6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9F6EAA" w:rsidRPr="00B66F62" w:rsidRDefault="00892969">
      <w:pPr>
        <w:rPr>
          <w:lang w:val="uk-UA"/>
        </w:rPr>
      </w:pPr>
    </w:p>
    <w:sectPr w:rsidR="009F6EAA" w:rsidRPr="00B66F62" w:rsidSect="00E3358F">
      <w:headerReference w:type="default" r:id="rId6"/>
      <w:pgSz w:w="11906" w:h="16838"/>
      <w:pgMar w:top="284" w:right="39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969" w:rsidRDefault="00892969" w:rsidP="00E3358F">
      <w:r>
        <w:separator/>
      </w:r>
    </w:p>
  </w:endnote>
  <w:endnote w:type="continuationSeparator" w:id="0">
    <w:p w:rsidR="00892969" w:rsidRDefault="00892969" w:rsidP="00E33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969" w:rsidRDefault="00892969" w:rsidP="00E3358F">
      <w:r>
        <w:separator/>
      </w:r>
    </w:p>
  </w:footnote>
  <w:footnote w:type="continuationSeparator" w:id="0">
    <w:p w:rsidR="00892969" w:rsidRDefault="00892969" w:rsidP="00E33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63059"/>
      <w:docPartObj>
        <w:docPartGallery w:val="Page Numbers (Top of Page)"/>
        <w:docPartUnique/>
      </w:docPartObj>
    </w:sdtPr>
    <w:sdtContent>
      <w:p w:rsidR="00E3358F" w:rsidRDefault="00EA4115">
        <w:pPr>
          <w:pStyle w:val="a5"/>
          <w:jc w:val="center"/>
        </w:pPr>
        <w:fldSimple w:instr=" PAGE   \* MERGEFORMAT ">
          <w:r w:rsidR="00925A59">
            <w:rPr>
              <w:noProof/>
            </w:rPr>
            <w:t>2</w:t>
          </w:r>
        </w:fldSimple>
      </w:p>
    </w:sdtContent>
  </w:sdt>
  <w:p w:rsidR="00E3358F" w:rsidRDefault="00E335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F62"/>
    <w:rsid w:val="00017F21"/>
    <w:rsid w:val="001B37CF"/>
    <w:rsid w:val="001D27D7"/>
    <w:rsid w:val="001E4452"/>
    <w:rsid w:val="002464F7"/>
    <w:rsid w:val="002510DB"/>
    <w:rsid w:val="00371E4C"/>
    <w:rsid w:val="0040166A"/>
    <w:rsid w:val="004625FC"/>
    <w:rsid w:val="004A15F0"/>
    <w:rsid w:val="004C198C"/>
    <w:rsid w:val="00513AE6"/>
    <w:rsid w:val="00535C3C"/>
    <w:rsid w:val="0056713F"/>
    <w:rsid w:val="00584D42"/>
    <w:rsid w:val="00703192"/>
    <w:rsid w:val="00722B09"/>
    <w:rsid w:val="008549E1"/>
    <w:rsid w:val="00873D10"/>
    <w:rsid w:val="00892969"/>
    <w:rsid w:val="008C6B79"/>
    <w:rsid w:val="008D1E7E"/>
    <w:rsid w:val="00910411"/>
    <w:rsid w:val="00925A59"/>
    <w:rsid w:val="00953858"/>
    <w:rsid w:val="00963779"/>
    <w:rsid w:val="009A1031"/>
    <w:rsid w:val="00A64610"/>
    <w:rsid w:val="00A87250"/>
    <w:rsid w:val="00AC4EE8"/>
    <w:rsid w:val="00B6088B"/>
    <w:rsid w:val="00B66F62"/>
    <w:rsid w:val="00BB7FC7"/>
    <w:rsid w:val="00BC4304"/>
    <w:rsid w:val="00BF2982"/>
    <w:rsid w:val="00CA0C0C"/>
    <w:rsid w:val="00CA76EF"/>
    <w:rsid w:val="00CF2802"/>
    <w:rsid w:val="00D46FF9"/>
    <w:rsid w:val="00D62A80"/>
    <w:rsid w:val="00E3358F"/>
    <w:rsid w:val="00E4713A"/>
    <w:rsid w:val="00EA4115"/>
    <w:rsid w:val="00ED537A"/>
    <w:rsid w:val="00F03B6B"/>
    <w:rsid w:val="00F0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6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4304"/>
    <w:rPr>
      <w:b/>
      <w:bCs/>
    </w:rPr>
  </w:style>
  <w:style w:type="character" w:styleId="a4">
    <w:name w:val="Emphasis"/>
    <w:basedOn w:val="a0"/>
    <w:qFormat/>
    <w:rsid w:val="00BC4304"/>
    <w:rPr>
      <w:i/>
      <w:iCs/>
    </w:rPr>
  </w:style>
  <w:style w:type="paragraph" w:styleId="a5">
    <w:name w:val="header"/>
    <w:basedOn w:val="a"/>
    <w:link w:val="a6"/>
    <w:uiPriority w:val="99"/>
    <w:unhideWhenUsed/>
    <w:rsid w:val="00E3358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358F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E3358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358F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2629</Words>
  <Characters>1500</Characters>
  <Application>Microsoft Office Word</Application>
  <DocSecurity>0</DocSecurity>
  <Lines>12</Lines>
  <Paragraphs>8</Paragraphs>
  <ScaleCrop>false</ScaleCrop>
  <Company>Microsoft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lesja</cp:lastModifiedBy>
  <cp:revision>10</cp:revision>
  <cp:lastPrinted>2024-11-13T06:22:00Z</cp:lastPrinted>
  <dcterms:created xsi:type="dcterms:W3CDTF">2024-11-11T11:02:00Z</dcterms:created>
  <dcterms:modified xsi:type="dcterms:W3CDTF">2024-11-13T06:27:00Z</dcterms:modified>
</cp:coreProperties>
</file>