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9C" w:rsidRDefault="0047219C" w:rsidP="00FB762C">
      <w:pPr>
        <w:jc w:val="center"/>
        <w:rPr>
          <w:w w:val="200"/>
          <w:sz w:val="8"/>
          <w:szCs w:val="20"/>
          <w:lang w:val="uk-UA"/>
        </w:rPr>
      </w:pPr>
    </w:p>
    <w:p w:rsidR="0047219C" w:rsidRDefault="0047219C" w:rsidP="00FB762C">
      <w:pPr>
        <w:jc w:val="center"/>
        <w:rPr>
          <w:w w:val="200"/>
          <w:sz w:val="8"/>
          <w:szCs w:val="20"/>
          <w:lang w:val="uk-UA"/>
        </w:rPr>
      </w:pPr>
    </w:p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4B46B8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4B46B8">
        <w:rPr>
          <w:b/>
          <w:bCs/>
          <w:sz w:val="28"/>
          <w:szCs w:val="28"/>
        </w:rPr>
        <w:br/>
        <w:t> </w:t>
      </w:r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:rsidR="000C024A" w:rsidRDefault="000C024A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4B46B8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</w:t>
      </w:r>
      <w:r w:rsidR="00700888">
        <w:rPr>
          <w:rStyle w:val="a3"/>
          <w:b w:val="0"/>
          <w:bCs/>
          <w:sz w:val="28"/>
          <w:szCs w:val="28"/>
          <w:lang w:val="uk-UA"/>
        </w:rPr>
        <w:t xml:space="preserve"> лютого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3B16AD">
        <w:rPr>
          <w:rStyle w:val="a3"/>
          <w:b w:val="0"/>
          <w:bCs/>
          <w:sz w:val="28"/>
          <w:szCs w:val="28"/>
          <w:lang w:val="uk-UA"/>
        </w:rPr>
        <w:t xml:space="preserve">               </w:t>
      </w:r>
      <w:r w:rsidR="000C024A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B16AD">
        <w:rPr>
          <w:rStyle w:val="a3"/>
          <w:b w:val="0"/>
          <w:bCs/>
          <w:sz w:val="28"/>
          <w:szCs w:val="28"/>
          <w:lang w:val="uk-UA"/>
        </w:rPr>
        <w:t xml:space="preserve">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66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5D471C" w:rsidRDefault="00700888" w:rsidP="000C024A">
      <w:pPr>
        <w:pStyle w:val="a6"/>
        <w:tabs>
          <w:tab w:val="left" w:pos="284"/>
          <w:tab w:val="left" w:pos="3686"/>
          <w:tab w:val="left" w:pos="4111"/>
        </w:tabs>
        <w:ind w:left="0" w:right="4592"/>
        <w:jc w:val="both"/>
        <w:rPr>
          <w:sz w:val="28"/>
          <w:szCs w:val="28"/>
          <w:lang w:val="uk-UA"/>
        </w:rPr>
      </w:pPr>
      <w:r w:rsidRPr="00B2309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C5CEA">
        <w:rPr>
          <w:sz w:val="28"/>
          <w:szCs w:val="28"/>
          <w:lang w:val="uk-UA"/>
        </w:rPr>
        <w:t>закріплення</w:t>
      </w:r>
      <w:r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спеціального вантажного сміттєвоза марки «АТ4022»</w:t>
      </w:r>
      <w:r w:rsidR="00C848ED">
        <w:rPr>
          <w:color w:val="000000"/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з реєстраційним номером ВІ6394</w:t>
      </w:r>
      <w:r w:rsidR="00CB090B">
        <w:rPr>
          <w:sz w:val="28"/>
          <w:szCs w:val="28"/>
          <w:lang w:val="uk-UA"/>
        </w:rPr>
        <w:t>5</w:t>
      </w:r>
      <w:r w:rsidR="00C848ED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 xml:space="preserve">на праві </w:t>
      </w:r>
      <w:r w:rsidR="005D471C" w:rsidRPr="005D471C">
        <w:rPr>
          <w:sz w:val="28"/>
          <w:szCs w:val="28"/>
          <w:lang w:val="uk-UA"/>
        </w:rPr>
        <w:t>о</w:t>
      </w:r>
      <w:r w:rsidR="001C5CEA">
        <w:rPr>
          <w:sz w:val="28"/>
          <w:szCs w:val="28"/>
          <w:lang w:val="uk-UA"/>
        </w:rPr>
        <w:t>перативного</w:t>
      </w:r>
      <w:r w:rsidR="005D471C" w:rsidRPr="005D471C">
        <w:rPr>
          <w:sz w:val="28"/>
          <w:szCs w:val="28"/>
          <w:lang w:val="uk-UA"/>
        </w:rPr>
        <w:t xml:space="preserve"> управління</w:t>
      </w:r>
      <w:r w:rsidRPr="005D471C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 xml:space="preserve">за </w:t>
      </w:r>
      <w:r w:rsidR="00CB090B">
        <w:rPr>
          <w:sz w:val="28"/>
          <w:szCs w:val="28"/>
          <w:lang w:val="uk-UA"/>
        </w:rPr>
        <w:t>КП «Господар</w:t>
      </w:r>
      <w:r w:rsidRPr="005D471C">
        <w:rPr>
          <w:sz w:val="28"/>
          <w:szCs w:val="28"/>
          <w:lang w:val="uk-UA"/>
        </w:rPr>
        <w:t>»</w:t>
      </w:r>
      <w:r w:rsidR="00C848ED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</w:p>
    <w:p w:rsidR="000C024A" w:rsidRPr="00033C09" w:rsidRDefault="000C024A" w:rsidP="00700888">
      <w:pPr>
        <w:pStyle w:val="a6"/>
        <w:ind w:left="624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700888" w:rsidRDefault="00700888" w:rsidP="0047219C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стат</w:t>
      </w:r>
      <w:r w:rsidR="00620454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26,</w:t>
      </w:r>
      <w:r w:rsidRPr="004C56A9">
        <w:rPr>
          <w:sz w:val="28"/>
          <w:szCs w:val="28"/>
          <w:lang w:val="uk-UA"/>
        </w:rPr>
        <w:t xml:space="preserve"> 60</w:t>
      </w:r>
      <w:r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D33EA1">
        <w:rPr>
          <w:sz w:val="28"/>
          <w:szCs w:val="28"/>
          <w:lang w:val="uk-UA"/>
        </w:rPr>
        <w:t xml:space="preserve">Законів України </w:t>
      </w:r>
      <w:r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 w:rsidR="00620454">
        <w:rPr>
          <w:sz w:val="28"/>
          <w:szCs w:val="28"/>
          <w:lang w:val="uk-UA"/>
        </w:rPr>
        <w:t>стат</w:t>
      </w:r>
      <w:r w:rsidR="003B16AD">
        <w:rPr>
          <w:sz w:val="28"/>
          <w:szCs w:val="28"/>
          <w:lang w:val="uk-UA"/>
        </w:rPr>
        <w:t>ей</w:t>
      </w:r>
      <w:r w:rsidR="00890496">
        <w:rPr>
          <w:sz w:val="28"/>
          <w:szCs w:val="28"/>
          <w:lang w:val="uk-UA"/>
        </w:rPr>
        <w:t xml:space="preserve"> 133,</w:t>
      </w:r>
      <w:r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Господарського кодексу України, на підставі свідоцтва про реєстрацію </w:t>
      </w:r>
      <w:r w:rsidR="00C848ED">
        <w:rPr>
          <w:sz w:val="28"/>
          <w:szCs w:val="28"/>
          <w:lang w:val="uk-UA"/>
        </w:rPr>
        <w:t>транспортного засобу серія СТІ №</w:t>
      </w:r>
      <w:r w:rsidR="00CB090B">
        <w:rPr>
          <w:sz w:val="28"/>
          <w:szCs w:val="28"/>
          <w:lang w:val="uk-UA"/>
        </w:rPr>
        <w:t>011452</w:t>
      </w:r>
      <w:r w:rsidR="00D33EA1">
        <w:rPr>
          <w:sz w:val="28"/>
          <w:szCs w:val="28"/>
          <w:lang w:val="uk-UA"/>
        </w:rPr>
        <w:t>,</w:t>
      </w:r>
      <w:r w:rsidR="00C848ED">
        <w:rPr>
          <w:sz w:val="28"/>
          <w:szCs w:val="28"/>
          <w:lang w:val="uk-UA"/>
        </w:rPr>
        <w:t xml:space="preserve"> виданого 06.02</w:t>
      </w:r>
      <w:r>
        <w:rPr>
          <w:sz w:val="28"/>
          <w:szCs w:val="28"/>
          <w:lang w:val="uk-UA"/>
        </w:rPr>
        <w:t>.2025</w:t>
      </w:r>
      <w:r w:rsidR="00D33A18" w:rsidRPr="00D33A18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ТСЦ 5343</w:t>
      </w:r>
      <w:r>
        <w:rPr>
          <w:sz w:val="28"/>
          <w:szCs w:val="28"/>
          <w:lang w:val="uk-UA"/>
        </w:rPr>
        <w:t>,</w:t>
      </w:r>
      <w:r w:rsidR="00620454">
        <w:rPr>
          <w:sz w:val="28"/>
          <w:szCs w:val="28"/>
          <w:lang w:val="uk-UA"/>
        </w:rPr>
        <w:t xml:space="preserve"> на правах власника та</w:t>
      </w:r>
      <w:r>
        <w:rPr>
          <w:sz w:val="28"/>
          <w:szCs w:val="28"/>
          <w:lang w:val="uk-UA"/>
        </w:rPr>
        <w:t xml:space="preserve"> </w:t>
      </w:r>
      <w:r w:rsidRPr="00200D47">
        <w:rPr>
          <w:sz w:val="28"/>
          <w:szCs w:val="28"/>
          <w:lang w:val="uk-UA"/>
        </w:rPr>
        <w:t>у зв’я</w:t>
      </w:r>
      <w:r w:rsidR="00620454">
        <w:rPr>
          <w:sz w:val="28"/>
          <w:szCs w:val="28"/>
          <w:lang w:val="uk-UA"/>
        </w:rPr>
        <w:t>зку з виробничою необхідністю та</w:t>
      </w:r>
      <w:r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і посилення</w:t>
      </w:r>
      <w:r w:rsidR="00660DD4">
        <w:rPr>
          <w:sz w:val="28"/>
          <w:szCs w:val="28"/>
          <w:lang w:val="uk-UA"/>
        </w:rPr>
        <w:t xml:space="preserve"> напрямків діяльності та</w:t>
      </w:r>
      <w:r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>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700888">
      <w:pPr>
        <w:pStyle w:val="rtejustify"/>
        <w:spacing w:before="0" w:beforeAutospacing="0" w:after="0" w:afterAutospacing="0"/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Default="00700888" w:rsidP="00700888">
      <w:pPr>
        <w:pStyle w:val="a6"/>
        <w:ind w:left="624" w:firstLine="567"/>
        <w:jc w:val="both"/>
        <w:rPr>
          <w:sz w:val="28"/>
          <w:szCs w:val="28"/>
          <w:lang w:val="uk-UA"/>
        </w:rPr>
      </w:pPr>
    </w:p>
    <w:p w:rsidR="00700888" w:rsidRDefault="0073798D" w:rsidP="00961B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C5CEA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на праві оперативного</w:t>
      </w:r>
      <w:r>
        <w:rPr>
          <w:sz w:val="28"/>
          <w:szCs w:val="28"/>
          <w:lang w:val="uk-UA"/>
        </w:rPr>
        <w:t xml:space="preserve"> управління</w:t>
      </w:r>
      <w:r w:rsidR="001C5CEA">
        <w:rPr>
          <w:sz w:val="28"/>
          <w:szCs w:val="28"/>
          <w:lang w:val="uk-UA"/>
        </w:rPr>
        <w:t xml:space="preserve"> за</w:t>
      </w:r>
      <w:r w:rsidR="00700888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комунальним</w:t>
      </w:r>
      <w:r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підприємств</w:t>
      </w:r>
      <w:r w:rsidR="001C5CEA">
        <w:rPr>
          <w:sz w:val="28"/>
          <w:szCs w:val="28"/>
          <w:lang w:val="uk-UA"/>
        </w:rPr>
        <w:t>ом</w:t>
      </w:r>
      <w:r w:rsidR="00CB090B">
        <w:rPr>
          <w:sz w:val="28"/>
          <w:szCs w:val="28"/>
          <w:lang w:val="uk-UA"/>
        </w:rPr>
        <w:t xml:space="preserve"> «Господар</w:t>
      </w:r>
      <w:r w:rsidR="00700888">
        <w:rPr>
          <w:sz w:val="28"/>
          <w:szCs w:val="28"/>
          <w:lang w:val="uk-UA"/>
        </w:rPr>
        <w:t>»</w:t>
      </w:r>
      <w:r w:rsidR="00C848ED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700888">
        <w:rPr>
          <w:sz w:val="28"/>
          <w:szCs w:val="28"/>
          <w:lang w:val="uk-UA"/>
        </w:rPr>
        <w:t xml:space="preserve"> (код ЄРДП</w:t>
      </w:r>
      <w:r w:rsidR="00CB090B">
        <w:rPr>
          <w:sz w:val="28"/>
          <w:szCs w:val="28"/>
          <w:lang w:val="uk-UA"/>
        </w:rPr>
        <w:t>ОУ 40532351</w:t>
      </w:r>
      <w:r>
        <w:rPr>
          <w:sz w:val="28"/>
          <w:szCs w:val="28"/>
          <w:lang w:val="uk-UA"/>
        </w:rPr>
        <w:t>)</w:t>
      </w:r>
      <w:r w:rsidR="00700888" w:rsidRPr="00577A6C">
        <w:rPr>
          <w:sz w:val="28"/>
          <w:szCs w:val="28"/>
          <w:lang w:val="uk-UA"/>
        </w:rPr>
        <w:t xml:space="preserve"> транспортний засіб, а саме </w:t>
      </w:r>
      <w:r w:rsidR="00C848ED" w:rsidRPr="00983EA0">
        <w:rPr>
          <w:sz w:val="27"/>
          <w:szCs w:val="27"/>
          <w:lang w:val="uk-UA"/>
        </w:rPr>
        <w:t xml:space="preserve">- </w:t>
      </w:r>
      <w:r w:rsidR="00C848ED">
        <w:rPr>
          <w:sz w:val="28"/>
          <w:szCs w:val="28"/>
          <w:lang w:val="uk-UA"/>
        </w:rPr>
        <w:t>спеціальний вантажний сміттєвоз марки «АТ4022»</w:t>
      </w:r>
      <w:r w:rsidR="00C848ED">
        <w:rPr>
          <w:color w:val="000000"/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з реєстраційним номером ВІ639</w:t>
      </w:r>
      <w:r w:rsidR="00CB090B">
        <w:rPr>
          <w:sz w:val="28"/>
          <w:szCs w:val="28"/>
          <w:lang w:val="uk-UA"/>
        </w:rPr>
        <w:t>5</w:t>
      </w:r>
      <w:r w:rsidR="00C848ED">
        <w:rPr>
          <w:sz w:val="28"/>
          <w:szCs w:val="28"/>
          <w:lang w:val="uk-UA"/>
        </w:rPr>
        <w:t xml:space="preserve">ІК, </w:t>
      </w:r>
      <w:r w:rsidR="00C848ED" w:rsidRPr="000569A3">
        <w:rPr>
          <w:sz w:val="28"/>
          <w:szCs w:val="28"/>
          <w:lang w:val="uk-UA"/>
        </w:rPr>
        <w:t>і</w:t>
      </w:r>
      <w:r w:rsidR="00C848ED">
        <w:rPr>
          <w:sz w:val="28"/>
          <w:szCs w:val="28"/>
          <w:lang w:val="uk-UA"/>
        </w:rPr>
        <w:t>нвентаризаційний номер – 105003</w:t>
      </w:r>
      <w:r w:rsidR="00CB090B">
        <w:rPr>
          <w:sz w:val="28"/>
          <w:szCs w:val="28"/>
          <w:lang w:val="uk-UA"/>
        </w:rPr>
        <w:t>2</w:t>
      </w:r>
      <w:r w:rsidR="00C848ED" w:rsidRPr="000569A3">
        <w:rPr>
          <w:sz w:val="28"/>
          <w:szCs w:val="28"/>
          <w:lang w:val="uk-UA"/>
        </w:rPr>
        <w:t>,</w:t>
      </w:r>
      <w:r w:rsidR="00C848ED">
        <w:rPr>
          <w:sz w:val="28"/>
          <w:szCs w:val="28"/>
          <w:lang w:val="uk-UA"/>
        </w:rPr>
        <w:t xml:space="preserve"> 2024 року випуску, колір – зелений, </w:t>
      </w:r>
      <w:r w:rsidR="00C848ED">
        <w:rPr>
          <w:rFonts w:eastAsia="Times New Roman"/>
          <w:sz w:val="28"/>
          <w:szCs w:val="28"/>
          <w:lang w:val="uk-UA"/>
        </w:rPr>
        <w:t xml:space="preserve">ідентифікаційний номер – </w:t>
      </w:r>
      <w:r w:rsidR="00C848ED">
        <w:rPr>
          <w:rFonts w:eastAsia="Times New Roman"/>
          <w:sz w:val="28"/>
          <w:szCs w:val="28"/>
          <w:lang w:val="en-US"/>
        </w:rPr>
        <w:t>Y</w:t>
      </w:r>
      <w:r w:rsidR="00C848ED" w:rsidRPr="006913F3">
        <w:rPr>
          <w:rFonts w:eastAsia="Times New Roman"/>
          <w:sz w:val="28"/>
          <w:szCs w:val="28"/>
          <w:lang w:val="uk-UA"/>
        </w:rPr>
        <w:t>99</w:t>
      </w:r>
      <w:r w:rsidR="00C848ED">
        <w:rPr>
          <w:rFonts w:eastAsia="Times New Roman"/>
          <w:sz w:val="28"/>
          <w:szCs w:val="28"/>
          <w:lang w:val="en-US"/>
        </w:rPr>
        <w:t>AT</w:t>
      </w:r>
      <w:r w:rsidR="00C848ED" w:rsidRPr="006913F3">
        <w:rPr>
          <w:rFonts w:eastAsia="Times New Roman"/>
          <w:sz w:val="28"/>
          <w:szCs w:val="28"/>
          <w:lang w:val="uk-UA"/>
        </w:rPr>
        <w:t>4022</w:t>
      </w:r>
      <w:r w:rsidR="00C848ED">
        <w:rPr>
          <w:rFonts w:eastAsia="Times New Roman"/>
          <w:sz w:val="28"/>
          <w:szCs w:val="28"/>
          <w:lang w:val="en-US"/>
        </w:rPr>
        <w:t>R</w:t>
      </w:r>
      <w:r w:rsidR="00C848ED" w:rsidRPr="006913F3">
        <w:rPr>
          <w:rFonts w:eastAsia="Times New Roman"/>
          <w:sz w:val="28"/>
          <w:szCs w:val="28"/>
          <w:lang w:val="uk-UA"/>
        </w:rPr>
        <w:t>0</w:t>
      </w:r>
      <w:r w:rsidR="00C848ED">
        <w:rPr>
          <w:rFonts w:eastAsia="Times New Roman"/>
          <w:sz w:val="28"/>
          <w:szCs w:val="28"/>
          <w:lang w:val="en-US"/>
        </w:rPr>
        <w:t>D</w:t>
      </w:r>
      <w:r w:rsidR="00C848ED" w:rsidRPr="006913F3">
        <w:rPr>
          <w:rFonts w:eastAsia="Times New Roman"/>
          <w:sz w:val="28"/>
          <w:szCs w:val="28"/>
          <w:lang w:val="uk-UA"/>
        </w:rPr>
        <w:t>2102</w:t>
      </w:r>
      <w:r w:rsidR="00CB090B">
        <w:rPr>
          <w:rFonts w:eastAsia="Times New Roman"/>
          <w:sz w:val="28"/>
          <w:szCs w:val="28"/>
          <w:lang w:val="uk-UA"/>
        </w:rPr>
        <w:t>8</w:t>
      </w:r>
      <w:r w:rsidR="00C848ED" w:rsidRPr="00C56BE9">
        <w:rPr>
          <w:rFonts w:eastAsia="Times New Roman"/>
          <w:sz w:val="28"/>
          <w:szCs w:val="28"/>
          <w:lang w:val="uk-UA"/>
        </w:rPr>
        <w:t>,</w:t>
      </w:r>
      <w:r w:rsidR="00C848ED">
        <w:rPr>
          <w:rFonts w:eastAsia="Times New Roman"/>
          <w:sz w:val="28"/>
          <w:szCs w:val="28"/>
          <w:lang w:val="uk-UA"/>
        </w:rPr>
        <w:t xml:space="preserve"> номер кузова -</w:t>
      </w:r>
      <w:r w:rsidR="00C848ED" w:rsidRPr="00C56BE9">
        <w:rPr>
          <w:rFonts w:eastAsia="Times New Roman"/>
          <w:sz w:val="28"/>
          <w:szCs w:val="28"/>
          <w:lang w:val="uk-UA"/>
        </w:rPr>
        <w:t xml:space="preserve"> </w:t>
      </w:r>
      <w:r w:rsidR="00C848ED">
        <w:rPr>
          <w:rFonts w:eastAsia="Times New Roman"/>
          <w:sz w:val="28"/>
          <w:szCs w:val="28"/>
          <w:lang w:val="en-US"/>
        </w:rPr>
        <w:t>Y</w:t>
      </w:r>
      <w:r w:rsidR="00C848ED" w:rsidRPr="006913F3">
        <w:rPr>
          <w:rFonts w:eastAsia="Times New Roman"/>
          <w:sz w:val="28"/>
          <w:szCs w:val="28"/>
          <w:lang w:val="uk-UA"/>
        </w:rPr>
        <w:t>99</w:t>
      </w:r>
      <w:r w:rsidR="00C848ED">
        <w:rPr>
          <w:rFonts w:eastAsia="Times New Roman"/>
          <w:sz w:val="28"/>
          <w:szCs w:val="28"/>
          <w:lang w:val="en-US"/>
        </w:rPr>
        <w:t>AT</w:t>
      </w:r>
      <w:r w:rsidR="00C848ED" w:rsidRPr="006913F3">
        <w:rPr>
          <w:rFonts w:eastAsia="Times New Roman"/>
          <w:sz w:val="28"/>
          <w:szCs w:val="28"/>
          <w:lang w:val="uk-UA"/>
        </w:rPr>
        <w:t>4022</w:t>
      </w:r>
      <w:r w:rsidR="00C848ED">
        <w:rPr>
          <w:rFonts w:eastAsia="Times New Roman"/>
          <w:sz w:val="28"/>
          <w:szCs w:val="28"/>
          <w:lang w:val="en-US"/>
        </w:rPr>
        <w:t>R</w:t>
      </w:r>
      <w:r w:rsidR="00C848ED" w:rsidRPr="006913F3">
        <w:rPr>
          <w:rFonts w:eastAsia="Times New Roman"/>
          <w:sz w:val="28"/>
          <w:szCs w:val="28"/>
          <w:lang w:val="uk-UA"/>
        </w:rPr>
        <w:t>0</w:t>
      </w:r>
      <w:r w:rsidR="00C848ED">
        <w:rPr>
          <w:rFonts w:eastAsia="Times New Roman"/>
          <w:sz w:val="28"/>
          <w:szCs w:val="28"/>
          <w:lang w:val="en-US"/>
        </w:rPr>
        <w:t>D</w:t>
      </w:r>
      <w:r w:rsidR="00C848ED" w:rsidRPr="006913F3">
        <w:rPr>
          <w:rFonts w:eastAsia="Times New Roman"/>
          <w:sz w:val="28"/>
          <w:szCs w:val="28"/>
          <w:lang w:val="uk-UA"/>
        </w:rPr>
        <w:t>2102</w:t>
      </w:r>
      <w:r w:rsidR="00CB090B">
        <w:rPr>
          <w:rFonts w:eastAsia="Times New Roman"/>
          <w:sz w:val="28"/>
          <w:szCs w:val="28"/>
          <w:lang w:val="uk-UA"/>
        </w:rPr>
        <w:t>8</w:t>
      </w:r>
      <w:r w:rsidR="00C848ED">
        <w:rPr>
          <w:rFonts w:eastAsia="Times New Roman"/>
          <w:sz w:val="28"/>
          <w:szCs w:val="28"/>
          <w:lang w:val="uk-UA"/>
        </w:rPr>
        <w:t>, номер двигуна –</w:t>
      </w:r>
      <w:r w:rsidR="00C848ED" w:rsidRPr="006913F3">
        <w:rPr>
          <w:rFonts w:eastAsia="Times New Roman"/>
          <w:sz w:val="28"/>
          <w:szCs w:val="28"/>
          <w:lang w:val="uk-UA"/>
        </w:rPr>
        <w:t xml:space="preserve"> </w:t>
      </w:r>
      <w:r w:rsidR="00C848ED">
        <w:rPr>
          <w:rFonts w:eastAsia="Times New Roman"/>
          <w:sz w:val="28"/>
          <w:szCs w:val="28"/>
          <w:lang w:val="en-US"/>
        </w:rPr>
        <w:t>BJ</w:t>
      </w:r>
      <w:r w:rsidR="00C848ED" w:rsidRPr="006913F3">
        <w:rPr>
          <w:rFonts w:eastAsia="Times New Roman"/>
          <w:sz w:val="28"/>
          <w:szCs w:val="28"/>
          <w:lang w:val="uk-UA"/>
        </w:rPr>
        <w:t>1005186</w:t>
      </w:r>
      <w:r w:rsidR="00CB090B">
        <w:rPr>
          <w:rFonts w:eastAsia="Times New Roman"/>
          <w:sz w:val="28"/>
          <w:szCs w:val="28"/>
          <w:lang w:val="uk-UA"/>
        </w:rPr>
        <w:t>5</w:t>
      </w:r>
      <w:r w:rsidR="00C848ED">
        <w:rPr>
          <w:sz w:val="28"/>
          <w:szCs w:val="28"/>
          <w:lang w:val="uk-UA"/>
        </w:rPr>
        <w:t>,</w:t>
      </w:r>
      <w:r w:rsidR="00C848ED" w:rsidRPr="006913F3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 xml:space="preserve">номер шасі – </w:t>
      </w:r>
      <w:r w:rsidR="00C848ED">
        <w:rPr>
          <w:sz w:val="28"/>
          <w:szCs w:val="28"/>
          <w:lang w:val="en-US"/>
        </w:rPr>
        <w:t>LG</w:t>
      </w:r>
      <w:r w:rsidR="00C848ED" w:rsidRPr="006913F3">
        <w:rPr>
          <w:sz w:val="28"/>
          <w:szCs w:val="28"/>
          <w:lang w:val="uk-UA"/>
        </w:rPr>
        <w:t>6</w:t>
      </w:r>
      <w:r w:rsidR="00C848ED">
        <w:rPr>
          <w:sz w:val="28"/>
          <w:szCs w:val="28"/>
          <w:lang w:val="en-US"/>
        </w:rPr>
        <w:t>ED</w:t>
      </w:r>
      <w:r w:rsidR="00C848ED" w:rsidRPr="006913F3">
        <w:rPr>
          <w:sz w:val="28"/>
          <w:szCs w:val="28"/>
          <w:lang w:val="uk-UA"/>
        </w:rPr>
        <w:t>5</w:t>
      </w:r>
      <w:r w:rsidR="00C848ED">
        <w:rPr>
          <w:sz w:val="28"/>
          <w:szCs w:val="28"/>
          <w:lang w:val="en-US"/>
        </w:rPr>
        <w:t>BH</w:t>
      </w:r>
      <w:r w:rsidR="00CB090B">
        <w:rPr>
          <w:sz w:val="28"/>
          <w:szCs w:val="28"/>
          <w:lang w:val="uk-UA"/>
        </w:rPr>
        <w:t>4</w:t>
      </w:r>
      <w:r w:rsidR="00C848ED">
        <w:rPr>
          <w:sz w:val="28"/>
          <w:szCs w:val="28"/>
          <w:lang w:val="en-US"/>
        </w:rPr>
        <w:t>Y</w:t>
      </w:r>
      <w:r w:rsidR="00CB090B">
        <w:rPr>
          <w:sz w:val="28"/>
          <w:szCs w:val="28"/>
          <w:lang w:val="uk-UA"/>
        </w:rPr>
        <w:t>990311</w:t>
      </w:r>
      <w:r w:rsidR="00D33EA1">
        <w:rPr>
          <w:sz w:val="28"/>
          <w:szCs w:val="28"/>
          <w:lang w:val="uk-UA"/>
        </w:rPr>
        <w:t>, об’єм двигуна 4087 см.</w:t>
      </w:r>
      <w:r w:rsidR="00C848ED">
        <w:rPr>
          <w:sz w:val="28"/>
          <w:szCs w:val="28"/>
          <w:lang w:val="uk-UA"/>
        </w:rPr>
        <w:t xml:space="preserve">куб., потужність двигуна </w:t>
      </w:r>
      <w:r w:rsidR="004B46B8">
        <w:rPr>
          <w:sz w:val="28"/>
          <w:szCs w:val="28"/>
          <w:lang w:val="uk-UA"/>
        </w:rPr>
        <w:t xml:space="preserve">        </w:t>
      </w:r>
      <w:r w:rsidR="00C848ED">
        <w:rPr>
          <w:sz w:val="28"/>
          <w:szCs w:val="28"/>
          <w:lang w:val="uk-UA"/>
        </w:rPr>
        <w:t>110.5 кВт, повна маса машини 12000 кг, маса машини без навантаження</w:t>
      </w:r>
      <w:r w:rsidR="004B46B8">
        <w:rPr>
          <w:sz w:val="28"/>
          <w:szCs w:val="28"/>
          <w:lang w:val="uk-UA"/>
        </w:rPr>
        <w:t xml:space="preserve">      </w:t>
      </w:r>
      <w:r w:rsidR="00C848ED">
        <w:rPr>
          <w:sz w:val="28"/>
          <w:szCs w:val="28"/>
          <w:lang w:val="uk-UA"/>
        </w:rPr>
        <w:t xml:space="preserve"> 6450 кг, кількість дверей – 2, кількість сидячих місць з місцем водія включно - 3, кількість циліндрів – 4</w:t>
      </w:r>
      <w:r w:rsidR="00700888">
        <w:rPr>
          <w:sz w:val="28"/>
          <w:szCs w:val="28"/>
          <w:lang w:val="uk-UA"/>
        </w:rPr>
        <w:t xml:space="preserve">, свідоцтво про реєстрацію </w:t>
      </w:r>
      <w:r w:rsidR="00C848ED">
        <w:rPr>
          <w:sz w:val="28"/>
          <w:szCs w:val="28"/>
          <w:lang w:val="uk-UA"/>
        </w:rPr>
        <w:t>транспортного засобу серія СТІ №01145</w:t>
      </w:r>
      <w:r w:rsidR="00CB090B">
        <w:rPr>
          <w:sz w:val="28"/>
          <w:szCs w:val="28"/>
          <w:lang w:val="uk-UA"/>
        </w:rPr>
        <w:t>2</w:t>
      </w:r>
      <w:r w:rsidR="00620454">
        <w:rPr>
          <w:sz w:val="28"/>
          <w:szCs w:val="28"/>
          <w:lang w:val="uk-UA"/>
        </w:rPr>
        <w:t>,</w:t>
      </w:r>
      <w:r w:rsidR="00D33A18">
        <w:rPr>
          <w:sz w:val="28"/>
          <w:szCs w:val="28"/>
          <w:lang w:val="uk-UA"/>
        </w:rPr>
        <w:t xml:space="preserve"> </w:t>
      </w:r>
      <w:r w:rsidR="00C848ED">
        <w:rPr>
          <w:sz w:val="28"/>
          <w:szCs w:val="28"/>
          <w:lang w:val="uk-UA"/>
        </w:rPr>
        <w:t>виданого 06.02.2025 ТСЦ 5343, вартістю 3 3</w:t>
      </w:r>
      <w:r w:rsidR="00700888">
        <w:rPr>
          <w:sz w:val="28"/>
          <w:szCs w:val="28"/>
          <w:lang w:val="uk-UA"/>
        </w:rPr>
        <w:t xml:space="preserve">99 </w:t>
      </w:r>
      <w:r w:rsidR="00C848ED">
        <w:rPr>
          <w:sz w:val="28"/>
          <w:szCs w:val="28"/>
          <w:lang w:val="uk-UA"/>
        </w:rPr>
        <w:t>000,000 грн (три</w:t>
      </w:r>
      <w:r w:rsidR="00700888">
        <w:rPr>
          <w:sz w:val="28"/>
          <w:szCs w:val="28"/>
          <w:lang w:val="uk-UA"/>
        </w:rPr>
        <w:t xml:space="preserve"> мільйон</w:t>
      </w:r>
      <w:r w:rsidR="00C848ED">
        <w:rPr>
          <w:sz w:val="28"/>
          <w:szCs w:val="28"/>
          <w:lang w:val="uk-UA"/>
        </w:rPr>
        <w:t>а триста дев’яносто дев’ять тисяч</w:t>
      </w:r>
      <w:r w:rsidR="00700888">
        <w:rPr>
          <w:sz w:val="28"/>
          <w:szCs w:val="28"/>
          <w:lang w:val="uk-UA"/>
        </w:rPr>
        <w:t xml:space="preserve"> гривень 00 копійок), </w:t>
      </w:r>
      <w:r>
        <w:rPr>
          <w:sz w:val="28"/>
          <w:szCs w:val="28"/>
          <w:lang w:val="uk-UA"/>
        </w:rPr>
        <w:t>з врахуванням подат</w:t>
      </w:r>
      <w:r w:rsidR="007008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на додану вартість в сумі</w:t>
      </w:r>
      <w:r w:rsidR="00C848ED">
        <w:rPr>
          <w:sz w:val="28"/>
          <w:szCs w:val="28"/>
          <w:lang w:val="uk-UA"/>
        </w:rPr>
        <w:t xml:space="preserve"> 566 500, 000 грн (п’ятсот шістдесят шість тисяч п’ятсот</w:t>
      </w:r>
      <w:r w:rsidR="00700888">
        <w:rPr>
          <w:sz w:val="28"/>
          <w:szCs w:val="28"/>
          <w:lang w:val="uk-UA"/>
        </w:rPr>
        <w:t xml:space="preserve"> гривень 00 копійок),</w:t>
      </w:r>
      <w:r w:rsidR="00700888" w:rsidRPr="004C263C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 xml:space="preserve">(далі – </w:t>
      </w:r>
      <w:r w:rsidR="00C848ED">
        <w:rPr>
          <w:sz w:val="28"/>
          <w:szCs w:val="28"/>
          <w:lang w:val="uk-UA"/>
        </w:rPr>
        <w:t>спеціальний вантажний сміттєвоз</w:t>
      </w:r>
      <w:r w:rsidR="00700888">
        <w:rPr>
          <w:sz w:val="28"/>
          <w:szCs w:val="28"/>
          <w:lang w:val="uk-UA"/>
        </w:rPr>
        <w:t xml:space="preserve">).  </w:t>
      </w:r>
    </w:p>
    <w:p w:rsidR="00700888" w:rsidRDefault="00700888" w:rsidP="000C024A">
      <w:pPr>
        <w:ind w:firstLine="426"/>
        <w:jc w:val="both"/>
        <w:rPr>
          <w:sz w:val="28"/>
          <w:szCs w:val="28"/>
          <w:lang w:val="uk-UA"/>
        </w:rPr>
      </w:pPr>
    </w:p>
    <w:p w:rsidR="00700888" w:rsidRDefault="00700888" w:rsidP="000C024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73798D">
        <w:rPr>
          <w:sz w:val="28"/>
          <w:szCs w:val="28"/>
          <w:lang w:val="uk-UA"/>
        </w:rPr>
        <w:t>Утворити та з</w:t>
      </w:r>
      <w:r>
        <w:rPr>
          <w:sz w:val="28"/>
          <w:szCs w:val="28"/>
          <w:lang w:val="uk-UA"/>
        </w:rPr>
        <w:t xml:space="preserve">атвердити </w:t>
      </w:r>
      <w:r w:rsidR="0073798D">
        <w:rPr>
          <w:sz w:val="28"/>
          <w:szCs w:val="28"/>
          <w:lang w:val="uk-UA"/>
        </w:rPr>
        <w:t xml:space="preserve">персональний </w:t>
      </w:r>
      <w:r>
        <w:rPr>
          <w:sz w:val="28"/>
          <w:szCs w:val="28"/>
          <w:lang w:val="uk-UA"/>
        </w:rPr>
        <w:t>склад комісії</w:t>
      </w:r>
      <w:r w:rsidR="00E92911">
        <w:rPr>
          <w:sz w:val="28"/>
          <w:szCs w:val="28"/>
          <w:lang w:val="uk-UA"/>
        </w:rPr>
        <w:t xml:space="preserve"> з приймання – передачі спеціального вантажного сміттєвоза</w:t>
      </w:r>
      <w:r w:rsidR="00890496">
        <w:rPr>
          <w:sz w:val="28"/>
          <w:szCs w:val="28"/>
          <w:lang w:val="uk-UA"/>
        </w:rPr>
        <w:t xml:space="preserve"> </w:t>
      </w:r>
      <w:r w:rsidR="0047219C">
        <w:rPr>
          <w:sz w:val="28"/>
          <w:szCs w:val="28"/>
          <w:lang w:val="uk-UA"/>
        </w:rPr>
        <w:t>марки «АТ4022» (додаток</w:t>
      </w:r>
      <w:r w:rsidR="00890496">
        <w:rPr>
          <w:sz w:val="28"/>
          <w:szCs w:val="28"/>
          <w:lang w:val="uk-UA"/>
        </w:rPr>
        <w:t>)</w:t>
      </w:r>
      <w:r w:rsidR="00E12DAD">
        <w:rPr>
          <w:sz w:val="28"/>
          <w:szCs w:val="28"/>
          <w:lang w:val="uk-UA"/>
        </w:rPr>
        <w:t>.</w:t>
      </w:r>
      <w:r w:rsidR="0073798D">
        <w:rPr>
          <w:sz w:val="28"/>
          <w:szCs w:val="28"/>
          <w:lang w:val="uk-UA"/>
        </w:rPr>
        <w:t xml:space="preserve"> </w:t>
      </w:r>
    </w:p>
    <w:p w:rsidR="00700888" w:rsidRDefault="00700888" w:rsidP="000C024A">
      <w:pPr>
        <w:ind w:firstLine="426"/>
        <w:jc w:val="both"/>
        <w:rPr>
          <w:sz w:val="28"/>
          <w:szCs w:val="28"/>
          <w:lang w:val="uk-UA"/>
        </w:rPr>
      </w:pPr>
    </w:p>
    <w:p w:rsidR="00700888" w:rsidRDefault="00700888" w:rsidP="000C024A">
      <w:pPr>
        <w:ind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rFonts w:eastAsia="Times New Roman"/>
          <w:color w:val="000000"/>
          <w:sz w:val="28"/>
          <w:szCs w:val="28"/>
          <w:lang w:val="uk-UA"/>
        </w:rPr>
        <w:t>Комісії забезпечити належне п</w:t>
      </w:r>
      <w:r>
        <w:rPr>
          <w:color w:val="000000"/>
          <w:sz w:val="28"/>
          <w:szCs w:val="28"/>
          <w:lang w:val="uk-UA"/>
        </w:rPr>
        <w:t xml:space="preserve">риймання - передачу </w:t>
      </w:r>
      <w:r w:rsidR="00E92911">
        <w:rPr>
          <w:color w:val="000000"/>
          <w:sz w:val="28"/>
          <w:szCs w:val="28"/>
          <w:lang w:val="uk-UA"/>
        </w:rPr>
        <w:t>спеціального вантажного сміттєвоза</w:t>
      </w:r>
      <w:r w:rsidR="0073798D">
        <w:rPr>
          <w:color w:val="000000"/>
          <w:sz w:val="28"/>
          <w:szCs w:val="28"/>
          <w:lang w:val="uk-UA"/>
        </w:rPr>
        <w:t xml:space="preserve"> зі складання</w:t>
      </w:r>
      <w:r w:rsidR="00620454">
        <w:rPr>
          <w:color w:val="000000"/>
          <w:sz w:val="28"/>
          <w:szCs w:val="28"/>
          <w:lang w:val="uk-UA"/>
        </w:rPr>
        <w:t>м</w:t>
      </w:r>
      <w:r w:rsidR="0073798D">
        <w:rPr>
          <w:color w:val="000000"/>
          <w:sz w:val="28"/>
          <w:szCs w:val="28"/>
          <w:lang w:val="uk-UA"/>
        </w:rPr>
        <w:t xml:space="preserve"> відповідного акту</w:t>
      </w:r>
      <w:r>
        <w:rPr>
          <w:color w:val="000000"/>
          <w:sz w:val="28"/>
          <w:szCs w:val="28"/>
          <w:lang w:val="uk-UA"/>
        </w:rPr>
        <w:t xml:space="preserve"> приймання</w:t>
      </w:r>
      <w:r>
        <w:rPr>
          <w:rFonts w:eastAsia="Times New Roman"/>
          <w:color w:val="000000"/>
          <w:sz w:val="28"/>
          <w:szCs w:val="28"/>
          <w:lang w:val="uk-UA"/>
        </w:rPr>
        <w:t>-передачі та под</w:t>
      </w:r>
      <w:r>
        <w:rPr>
          <w:color w:val="000000"/>
          <w:sz w:val="28"/>
          <w:szCs w:val="28"/>
          <w:lang w:val="uk-UA"/>
        </w:rPr>
        <w:t>а</w:t>
      </w:r>
      <w:r w:rsidR="0073798D">
        <w:rPr>
          <w:color w:val="000000"/>
          <w:sz w:val="28"/>
          <w:szCs w:val="28"/>
          <w:lang w:val="uk-UA"/>
        </w:rPr>
        <w:t>ти його</w:t>
      </w:r>
      <w:r>
        <w:rPr>
          <w:color w:val="000000"/>
          <w:sz w:val="28"/>
          <w:szCs w:val="28"/>
          <w:lang w:val="uk-UA"/>
        </w:rPr>
        <w:t xml:space="preserve"> на затвердження міському</w:t>
      </w:r>
      <w:r w:rsidR="001E3B24">
        <w:rPr>
          <w:rFonts w:eastAsia="Times New Roman"/>
          <w:color w:val="000000"/>
          <w:sz w:val="28"/>
          <w:szCs w:val="28"/>
          <w:lang w:val="uk-UA"/>
        </w:rPr>
        <w:t xml:space="preserve"> голові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73798D" w:rsidRDefault="0073798D" w:rsidP="000C024A">
      <w:pPr>
        <w:ind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73798D" w:rsidRDefault="00660DD4" w:rsidP="000C024A">
      <w:pPr>
        <w:ind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4.</w:t>
      </w:r>
      <w:r w:rsidR="0073798D">
        <w:rPr>
          <w:rFonts w:eastAsia="Times New Roman"/>
          <w:color w:val="000000"/>
          <w:sz w:val="28"/>
          <w:szCs w:val="28"/>
          <w:lang w:val="uk-UA"/>
        </w:rPr>
        <w:t>Доручити міському голові Волошину С.М. затвердити а</w:t>
      </w:r>
      <w:r w:rsidR="00E92911">
        <w:rPr>
          <w:rFonts w:eastAsia="Times New Roman"/>
          <w:color w:val="000000"/>
          <w:sz w:val="28"/>
          <w:szCs w:val="28"/>
          <w:lang w:val="uk-UA"/>
        </w:rPr>
        <w:t>кт приймання – передачі спеціального вантажного сміттєвоза</w:t>
      </w:r>
      <w:r w:rsidR="0073798D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ED7E78" w:rsidRDefault="00ED7E78" w:rsidP="000C024A">
      <w:pPr>
        <w:ind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Default="00ED7E78" w:rsidP="000C024A">
      <w:pPr>
        <w:ind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5.Укласти договір оперативного управління </w:t>
      </w:r>
      <w:r w:rsidR="00E92911">
        <w:rPr>
          <w:rFonts w:eastAsia="Times New Roman"/>
          <w:color w:val="000000"/>
          <w:sz w:val="28"/>
          <w:szCs w:val="28"/>
          <w:lang w:val="uk-UA"/>
        </w:rPr>
        <w:t>спеціального вантажного сміттєвоза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з комуна</w:t>
      </w:r>
      <w:r w:rsidR="00CB090B">
        <w:rPr>
          <w:rFonts w:eastAsia="Times New Roman"/>
          <w:color w:val="000000"/>
          <w:sz w:val="28"/>
          <w:szCs w:val="28"/>
          <w:lang w:val="uk-UA"/>
        </w:rPr>
        <w:t>льним підприємством «Господар</w:t>
      </w:r>
      <w:r>
        <w:rPr>
          <w:rFonts w:eastAsia="Times New Roman"/>
          <w:color w:val="000000"/>
          <w:sz w:val="28"/>
          <w:szCs w:val="28"/>
          <w:lang w:val="uk-UA"/>
        </w:rPr>
        <w:t>»</w:t>
      </w:r>
      <w:r w:rsidR="00E92911">
        <w:rPr>
          <w:rFonts w:eastAsia="Times New Roman"/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на наступних основних умовах:</w:t>
      </w:r>
    </w:p>
    <w:p w:rsidR="004B46B8" w:rsidRDefault="004B46B8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Pr="001F3579" w:rsidRDefault="00D33EA1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5.1.</w:t>
      </w:r>
      <w:r w:rsidR="009C2D68">
        <w:rPr>
          <w:sz w:val="28"/>
          <w:szCs w:val="28"/>
          <w:lang w:val="uk-UA"/>
        </w:rPr>
        <w:t>право власності на майно, передане за цим договором, належить власнику</w:t>
      </w:r>
      <w:r w:rsidR="00ED7E78" w:rsidRPr="001F3579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961B04" w:rsidRDefault="00961B04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Pr="00623F57" w:rsidRDefault="00D33EA1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5.2.</w:t>
      </w:r>
      <w:r w:rsidR="00ED7E78" w:rsidRPr="00623F57">
        <w:rPr>
          <w:rFonts w:eastAsia="Times New Roman"/>
          <w:color w:val="000000"/>
          <w:sz w:val="28"/>
          <w:szCs w:val="28"/>
          <w:lang w:val="uk-UA"/>
        </w:rPr>
        <w:t xml:space="preserve">комерційне </w:t>
      </w:r>
      <w:r w:rsidR="00623F57" w:rsidRPr="00623F57">
        <w:rPr>
          <w:rFonts w:eastAsia="Times New Roman"/>
          <w:color w:val="000000"/>
          <w:sz w:val="28"/>
          <w:szCs w:val="28"/>
          <w:lang w:val="uk-UA"/>
        </w:rPr>
        <w:t xml:space="preserve">та некомерційне </w:t>
      </w:r>
      <w:r w:rsidR="00E92911">
        <w:rPr>
          <w:rFonts w:eastAsia="Times New Roman"/>
          <w:color w:val="000000"/>
          <w:sz w:val="28"/>
          <w:szCs w:val="28"/>
          <w:lang w:val="uk-UA"/>
        </w:rPr>
        <w:t>використання спеціального вантажного сміттєвоза</w:t>
      </w:r>
      <w:r w:rsidR="00ED7E78" w:rsidRPr="00623F57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961B04" w:rsidRDefault="00961B04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Pr="001F3579" w:rsidRDefault="00D33EA1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5.3.</w:t>
      </w:r>
      <w:r w:rsidR="00ED7E78" w:rsidRPr="001F3579">
        <w:rPr>
          <w:rFonts w:eastAsia="Times New Roman"/>
          <w:color w:val="000000"/>
          <w:sz w:val="28"/>
          <w:szCs w:val="28"/>
          <w:lang w:val="uk-UA"/>
        </w:rPr>
        <w:t>договір укладається на безоплатній основі;</w:t>
      </w:r>
    </w:p>
    <w:p w:rsidR="00961B04" w:rsidRDefault="00961B04" w:rsidP="000C024A">
      <w:pPr>
        <w:pStyle w:val="a6"/>
        <w:ind w:left="0" w:firstLine="426"/>
        <w:jc w:val="both"/>
        <w:rPr>
          <w:sz w:val="28"/>
          <w:szCs w:val="28"/>
          <w:lang w:val="uk-UA"/>
        </w:rPr>
      </w:pPr>
    </w:p>
    <w:p w:rsidR="00ED7E78" w:rsidRPr="001F3579" w:rsidRDefault="00D33EA1" w:rsidP="000C024A">
      <w:pPr>
        <w:pStyle w:val="a6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</w:t>
      </w:r>
      <w:r w:rsidR="00ED7E78" w:rsidRPr="001F3579">
        <w:rPr>
          <w:sz w:val="28"/>
          <w:szCs w:val="28"/>
          <w:lang w:val="uk-UA"/>
        </w:rPr>
        <w:t xml:space="preserve">цей Договір </w:t>
      </w:r>
      <w:r w:rsidR="00623F57" w:rsidRPr="00623F57">
        <w:rPr>
          <w:sz w:val="28"/>
          <w:szCs w:val="28"/>
          <w:lang w:val="uk-UA"/>
        </w:rPr>
        <w:t>діє з моменту його укладення</w:t>
      </w:r>
      <w:r w:rsidR="00623F57" w:rsidRPr="00623F57">
        <w:rPr>
          <w:color w:val="FF0000"/>
          <w:sz w:val="28"/>
          <w:szCs w:val="28"/>
          <w:lang w:val="uk-UA"/>
        </w:rPr>
        <w:t xml:space="preserve"> </w:t>
      </w:r>
      <w:r w:rsidR="00623F57" w:rsidRPr="00623F57">
        <w:rPr>
          <w:sz w:val="28"/>
          <w:szCs w:val="28"/>
          <w:lang w:val="uk-UA"/>
        </w:rPr>
        <w:t>до прийняття виконавчим комітетом Хорольської міської ради рішення про вилучення майна у Користувача, про ліквідацію, реорганізацію Користувача або зміну правового режиму майна, яке було закріплене за Користувачем на праві оперативного управління</w:t>
      </w:r>
      <w:r w:rsidR="003F1F65" w:rsidRPr="001F3579">
        <w:rPr>
          <w:sz w:val="28"/>
          <w:szCs w:val="28"/>
          <w:lang w:val="uk-UA"/>
        </w:rPr>
        <w:t>;</w:t>
      </w:r>
    </w:p>
    <w:p w:rsidR="00961B04" w:rsidRDefault="00961B04" w:rsidP="000C024A">
      <w:pPr>
        <w:pStyle w:val="a6"/>
        <w:ind w:left="0" w:firstLine="426"/>
        <w:jc w:val="both"/>
        <w:rPr>
          <w:sz w:val="28"/>
          <w:szCs w:val="28"/>
          <w:lang w:val="uk-UA"/>
        </w:rPr>
      </w:pPr>
    </w:p>
    <w:p w:rsidR="001F3579" w:rsidRPr="001F3579" w:rsidRDefault="00D33EA1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 w:rsidR="003F1F65" w:rsidRPr="001F3579">
        <w:rPr>
          <w:sz w:val="28"/>
          <w:szCs w:val="28"/>
          <w:lang w:val="uk-UA"/>
        </w:rPr>
        <w:t>без нарахування амортизації</w:t>
      </w:r>
      <w:r w:rsidR="00620454">
        <w:rPr>
          <w:sz w:val="28"/>
          <w:szCs w:val="28"/>
          <w:lang w:val="uk-UA"/>
        </w:rPr>
        <w:t xml:space="preserve"> комунальним підприємством</w:t>
      </w:r>
      <w:r w:rsidR="001F3579">
        <w:rPr>
          <w:sz w:val="28"/>
          <w:szCs w:val="28"/>
          <w:lang w:val="uk-UA"/>
        </w:rPr>
        <w:t>;</w:t>
      </w:r>
    </w:p>
    <w:p w:rsidR="00961B04" w:rsidRDefault="00961B04" w:rsidP="000C024A">
      <w:pPr>
        <w:pStyle w:val="a6"/>
        <w:ind w:left="0" w:firstLine="426"/>
        <w:jc w:val="both"/>
        <w:rPr>
          <w:sz w:val="28"/>
          <w:szCs w:val="28"/>
          <w:lang w:val="uk-UA"/>
        </w:rPr>
      </w:pPr>
    </w:p>
    <w:p w:rsidR="001F3579" w:rsidRPr="00660DD4" w:rsidRDefault="00D33EA1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</w:t>
      </w:r>
      <w:r w:rsidR="001F3579">
        <w:rPr>
          <w:sz w:val="28"/>
          <w:szCs w:val="28"/>
          <w:lang w:val="uk-UA"/>
        </w:rPr>
        <w:t xml:space="preserve">підприємство не має право </w:t>
      </w:r>
      <w:r w:rsidR="00620454">
        <w:rPr>
          <w:sz w:val="28"/>
          <w:szCs w:val="28"/>
          <w:lang w:val="uk-UA"/>
        </w:rPr>
        <w:t>відчужувати</w:t>
      </w:r>
      <w:r w:rsidR="001F3579">
        <w:rPr>
          <w:sz w:val="28"/>
          <w:szCs w:val="28"/>
          <w:lang w:val="uk-UA"/>
        </w:rPr>
        <w:t xml:space="preserve"> майно, переда</w:t>
      </w:r>
      <w:r w:rsidR="00620454">
        <w:rPr>
          <w:sz w:val="28"/>
          <w:szCs w:val="28"/>
          <w:lang w:val="uk-UA"/>
        </w:rPr>
        <w:t>не йому в оперативне управління</w:t>
      </w:r>
      <w:r w:rsidR="001F3579">
        <w:rPr>
          <w:sz w:val="28"/>
          <w:szCs w:val="28"/>
          <w:lang w:val="uk-UA"/>
        </w:rPr>
        <w:t xml:space="preserve"> або здавати його в оренду без згоди власника</w:t>
      </w:r>
      <w:r w:rsidR="003F1F65" w:rsidRPr="001F3579">
        <w:rPr>
          <w:sz w:val="28"/>
          <w:szCs w:val="28"/>
          <w:lang w:val="uk-UA"/>
        </w:rPr>
        <w:t>.</w:t>
      </w:r>
    </w:p>
    <w:p w:rsidR="00660DD4" w:rsidRPr="00660DD4" w:rsidRDefault="00660DD4" w:rsidP="000C024A">
      <w:pPr>
        <w:pStyle w:val="a6"/>
        <w:ind w:left="0" w:firstLine="42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D471C" w:rsidRPr="00D33EA1" w:rsidRDefault="003F1F65" w:rsidP="000C024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D471C">
        <w:rPr>
          <w:sz w:val="28"/>
          <w:szCs w:val="28"/>
          <w:lang w:val="uk-UA"/>
        </w:rPr>
        <w:t>.Комуна</w:t>
      </w:r>
      <w:r w:rsidR="00CB090B">
        <w:rPr>
          <w:sz w:val="28"/>
          <w:szCs w:val="28"/>
          <w:lang w:val="uk-UA"/>
        </w:rPr>
        <w:t>льному підприємству «Господар</w:t>
      </w:r>
      <w:r w:rsidR="005D471C">
        <w:rPr>
          <w:sz w:val="28"/>
          <w:szCs w:val="28"/>
          <w:lang w:val="uk-UA"/>
        </w:rPr>
        <w:t>»</w:t>
      </w:r>
      <w:r w:rsidR="00E92911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 взяти спеціальний вантажний </w:t>
      </w:r>
      <w:r w:rsidR="00E92911" w:rsidRPr="00D33EA1">
        <w:rPr>
          <w:sz w:val="28"/>
          <w:szCs w:val="28"/>
          <w:lang w:val="uk-UA"/>
        </w:rPr>
        <w:t>сміттєвоз</w:t>
      </w:r>
      <w:r w:rsidR="005D471C" w:rsidRPr="00D33EA1">
        <w:rPr>
          <w:sz w:val="28"/>
          <w:szCs w:val="28"/>
          <w:lang w:val="uk-UA"/>
        </w:rPr>
        <w:t xml:space="preserve"> на позабалансовий бухгалтерський облік.</w:t>
      </w:r>
    </w:p>
    <w:p w:rsidR="00700888" w:rsidRPr="00D33EA1" w:rsidRDefault="00700888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1F3579" w:rsidRPr="00D33EA1" w:rsidRDefault="001F3579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D33EA1" w:rsidRPr="00D33EA1" w:rsidRDefault="00D33EA1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33EA1">
        <w:rPr>
          <w:rStyle w:val="a3"/>
          <w:b w:val="0"/>
          <w:sz w:val="28"/>
          <w:szCs w:val="28"/>
          <w:lang w:val="uk-UA"/>
        </w:rPr>
        <w:t>7.Право по експлуатації спеціального вантажного сміттєвоза, що передається в оперативне управління тимчасово передати ком</w:t>
      </w:r>
      <w:r>
        <w:rPr>
          <w:rStyle w:val="a3"/>
          <w:b w:val="0"/>
          <w:sz w:val="28"/>
          <w:szCs w:val="28"/>
          <w:lang w:val="uk-UA"/>
        </w:rPr>
        <w:t>унальному підприємству «Господар</w:t>
      </w:r>
      <w:r w:rsidRPr="00D33EA1">
        <w:rPr>
          <w:rStyle w:val="a3"/>
          <w:b w:val="0"/>
          <w:sz w:val="28"/>
          <w:szCs w:val="28"/>
          <w:lang w:val="uk-UA"/>
        </w:rPr>
        <w:t xml:space="preserve">» </w:t>
      </w:r>
      <w:r w:rsidRPr="00D33EA1">
        <w:rPr>
          <w:sz w:val="28"/>
          <w:szCs w:val="28"/>
          <w:lang w:val="uk-UA"/>
        </w:rPr>
        <w:t>Хорольської міської ради Лубенського району Полтавської області,</w:t>
      </w:r>
      <w:r w:rsidRPr="00D33EA1">
        <w:rPr>
          <w:rStyle w:val="a3"/>
          <w:b w:val="0"/>
          <w:sz w:val="28"/>
          <w:szCs w:val="28"/>
          <w:lang w:val="uk-UA"/>
        </w:rPr>
        <w:t xml:space="preserve"> а нарахування амортизації продовжувати здійснювати виконавчому комітету. </w:t>
      </w:r>
    </w:p>
    <w:p w:rsidR="00D33EA1" w:rsidRPr="00D33EA1" w:rsidRDefault="00D33EA1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D33EA1" w:rsidRPr="00D33EA1" w:rsidRDefault="00D33EA1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33EA1">
        <w:rPr>
          <w:rStyle w:val="a3"/>
          <w:b w:val="0"/>
          <w:sz w:val="28"/>
          <w:szCs w:val="28"/>
          <w:lang w:val="uk-UA"/>
        </w:rPr>
        <w:t>8.Подати укладений договір оперативного управління на затвердження виконавчого комітету Хорольської міської ради Лубенського району Полтавської області.</w:t>
      </w:r>
    </w:p>
    <w:p w:rsidR="000C024A" w:rsidRDefault="00D33EA1" w:rsidP="000C024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33EA1">
        <w:rPr>
          <w:rStyle w:val="a3"/>
          <w:b w:val="0"/>
          <w:sz w:val="28"/>
          <w:szCs w:val="28"/>
          <w:lang w:val="uk-UA"/>
        </w:rPr>
        <w:t xml:space="preserve">   </w:t>
      </w:r>
    </w:p>
    <w:p w:rsidR="00961B04" w:rsidRDefault="00D33EA1" w:rsidP="00961B04">
      <w:pPr>
        <w:pStyle w:val="rtejustify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D33EA1">
        <w:rPr>
          <w:rStyle w:val="a3"/>
          <w:b w:val="0"/>
          <w:sz w:val="28"/>
          <w:szCs w:val="28"/>
          <w:lang w:val="uk-UA"/>
        </w:rPr>
        <w:lastRenderedPageBreak/>
        <w:t>9.</w:t>
      </w:r>
      <w:r w:rsidRPr="00D33EA1">
        <w:rPr>
          <w:sz w:val="28"/>
          <w:szCs w:val="28"/>
          <w:lang w:val="uk-UA"/>
        </w:rPr>
        <w:t>Організацію виконання цього рішення покласти на відділ з питань комунальної власності, житлово – комунального господарства та благоустрою</w:t>
      </w:r>
      <w:r w:rsidR="00620454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Pr="00D33EA1">
        <w:rPr>
          <w:sz w:val="28"/>
          <w:szCs w:val="28"/>
          <w:lang w:val="uk-UA"/>
        </w:rPr>
        <w:t>.</w:t>
      </w:r>
    </w:p>
    <w:p w:rsidR="00961B04" w:rsidRDefault="00961B04" w:rsidP="00961B04">
      <w:pPr>
        <w:pStyle w:val="rtejustify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0C024A" w:rsidRPr="00961B04" w:rsidRDefault="000C024A" w:rsidP="00961B04">
      <w:pPr>
        <w:pStyle w:val="rtejustify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10.</w:t>
      </w:r>
      <w:r w:rsidRPr="004141D7">
        <w:rPr>
          <w:rStyle w:val="a3"/>
          <w:b w:val="0"/>
          <w:sz w:val="28"/>
          <w:szCs w:val="28"/>
        </w:rPr>
        <w:t>Контроль за ви</w:t>
      </w:r>
      <w:r>
        <w:rPr>
          <w:rStyle w:val="a3"/>
          <w:b w:val="0"/>
          <w:sz w:val="28"/>
          <w:szCs w:val="28"/>
        </w:rPr>
        <w:t>конанням цього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</w:rPr>
        <w:t xml:space="preserve">рішення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>на заступника міського голови з питань діяльності виконавчих органів ради Місніченка В.О.</w:t>
      </w:r>
    </w:p>
    <w:p w:rsidR="000C024A" w:rsidRDefault="000C024A" w:rsidP="000C024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C024A" w:rsidRDefault="000C024A" w:rsidP="000C024A">
      <w:pPr>
        <w:jc w:val="both"/>
        <w:rPr>
          <w:sz w:val="28"/>
          <w:szCs w:val="28"/>
          <w:lang w:val="uk-UA"/>
        </w:rPr>
      </w:pPr>
    </w:p>
    <w:p w:rsidR="000C024A" w:rsidRDefault="000C024A" w:rsidP="000C024A">
      <w:pPr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700888">
      <w:pPr>
        <w:jc w:val="right"/>
        <w:outlineLvl w:val="2"/>
        <w:rPr>
          <w:bCs/>
          <w:color w:val="000000"/>
          <w:sz w:val="28"/>
          <w:szCs w:val="28"/>
          <w:lang w:val="uk-UA" w:eastAsia="uk-UA"/>
        </w:rPr>
      </w:pPr>
    </w:p>
    <w:p w:rsidR="0009260A" w:rsidRDefault="0009260A" w:rsidP="0009260A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700888" w:rsidRDefault="0009260A" w:rsidP="0009260A">
      <w:pPr>
        <w:jc w:val="right"/>
        <w:outlineLvl w:val="2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діяльності виконавчих органів                    </w:t>
      </w:r>
      <w:r>
        <w:rPr>
          <w:sz w:val="28"/>
          <w:szCs w:val="28"/>
          <w:lang w:val="uk-UA"/>
        </w:rPr>
        <w:tab/>
        <w:t xml:space="preserve">             Валентин МІСНІЧЕНКО</w:t>
      </w:r>
    </w:p>
    <w:p w:rsidR="005D471C" w:rsidRDefault="005D471C" w:rsidP="005D471C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92911" w:rsidRDefault="00E92911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4B46B8" w:rsidRDefault="004B46B8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4B46B8" w:rsidRDefault="004B46B8" w:rsidP="00700888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  <w:bookmarkStart w:id="0" w:name="_GoBack"/>
      <w:bookmarkEnd w:id="0"/>
    </w:p>
    <w:sectPr w:rsidR="004B46B8" w:rsidSect="004B46B8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C5" w:rsidRDefault="001026C5" w:rsidP="00D83699">
      <w:r>
        <w:separator/>
      </w:r>
    </w:p>
  </w:endnote>
  <w:endnote w:type="continuationSeparator" w:id="0">
    <w:p w:rsidR="001026C5" w:rsidRDefault="001026C5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C5" w:rsidRDefault="001026C5" w:rsidP="00D83699">
      <w:r>
        <w:separator/>
      </w:r>
    </w:p>
  </w:footnote>
  <w:footnote w:type="continuationSeparator" w:id="0">
    <w:p w:rsidR="001026C5" w:rsidRDefault="001026C5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A1" w:rsidRPr="00D33EA1" w:rsidRDefault="00D33EA1" w:rsidP="00D33EA1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441"/>
    <w:rsid w:val="000866AB"/>
    <w:rsid w:val="00086B86"/>
    <w:rsid w:val="00086C19"/>
    <w:rsid w:val="00086C52"/>
    <w:rsid w:val="00087E4F"/>
    <w:rsid w:val="00090085"/>
    <w:rsid w:val="0009200C"/>
    <w:rsid w:val="0009260A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24A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26C5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1F5074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D75BD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6AD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219C"/>
    <w:rsid w:val="00475373"/>
    <w:rsid w:val="00476CD4"/>
    <w:rsid w:val="00480E9A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82"/>
    <w:rsid w:val="004A6EAA"/>
    <w:rsid w:val="004A72BD"/>
    <w:rsid w:val="004A7B38"/>
    <w:rsid w:val="004B022E"/>
    <w:rsid w:val="004B12FC"/>
    <w:rsid w:val="004B1394"/>
    <w:rsid w:val="004B1EB9"/>
    <w:rsid w:val="004B234C"/>
    <w:rsid w:val="004B46B8"/>
    <w:rsid w:val="004B474B"/>
    <w:rsid w:val="004B4817"/>
    <w:rsid w:val="004C1E47"/>
    <w:rsid w:val="004C3E5C"/>
    <w:rsid w:val="004C531E"/>
    <w:rsid w:val="004D1A0C"/>
    <w:rsid w:val="004D38B1"/>
    <w:rsid w:val="004D3C1D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0DA2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0454"/>
    <w:rsid w:val="00622A34"/>
    <w:rsid w:val="006231D1"/>
    <w:rsid w:val="00623F57"/>
    <w:rsid w:val="006261E2"/>
    <w:rsid w:val="0063139A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EB6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77124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762E3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1B04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2D68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64C9"/>
    <w:rsid w:val="00A679B4"/>
    <w:rsid w:val="00A75736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005B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145D"/>
    <w:rsid w:val="00C53C23"/>
    <w:rsid w:val="00C56AE4"/>
    <w:rsid w:val="00C57341"/>
    <w:rsid w:val="00C60744"/>
    <w:rsid w:val="00C61706"/>
    <w:rsid w:val="00C62399"/>
    <w:rsid w:val="00C62AA9"/>
    <w:rsid w:val="00C62FCB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48ED"/>
    <w:rsid w:val="00C8526F"/>
    <w:rsid w:val="00C91FFA"/>
    <w:rsid w:val="00C94147"/>
    <w:rsid w:val="00C95568"/>
    <w:rsid w:val="00C960AB"/>
    <w:rsid w:val="00CA419F"/>
    <w:rsid w:val="00CA5691"/>
    <w:rsid w:val="00CA611D"/>
    <w:rsid w:val="00CB090B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B1B"/>
    <w:rsid w:val="00D32EC8"/>
    <w:rsid w:val="00D33A18"/>
    <w:rsid w:val="00D33EA1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17891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ED7"/>
    <w:rsid w:val="00E92911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1D5E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93D77-12DF-42C5-ABE0-B17E114A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2940</Words>
  <Characters>1677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47</cp:revision>
  <cp:lastPrinted>2025-02-19T07:34:00Z</cp:lastPrinted>
  <dcterms:created xsi:type="dcterms:W3CDTF">2024-12-16T12:50:00Z</dcterms:created>
  <dcterms:modified xsi:type="dcterms:W3CDTF">2025-02-19T13:10:00Z</dcterms:modified>
</cp:coreProperties>
</file>