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3989F081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058AC5DB" w14:textId="75F455BB" w:rsidR="003777F2" w:rsidRDefault="007D0927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перше пленарне засідання сімдесятої</w:t>
      </w:r>
      <w:r w:rsidR="00A9394B">
        <w:rPr>
          <w:rFonts w:eastAsiaTheme="minorHAnsi"/>
          <w:sz w:val="28"/>
          <w:szCs w:val="28"/>
        </w:rPr>
        <w:t xml:space="preserve"> </w:t>
      </w:r>
      <w:r w:rsidR="000E21E1" w:rsidRPr="000E21E1">
        <w:rPr>
          <w:rFonts w:eastAsiaTheme="minorHAnsi"/>
          <w:sz w:val="28"/>
          <w:szCs w:val="28"/>
        </w:rPr>
        <w:t>сесі</w:t>
      </w:r>
      <w:r>
        <w:rPr>
          <w:rFonts w:eastAsiaTheme="minorHAnsi"/>
          <w:sz w:val="28"/>
          <w:szCs w:val="28"/>
        </w:rPr>
        <w:t>ї</w:t>
      </w:r>
      <w:r w:rsidR="000E21E1" w:rsidRPr="000E21E1">
        <w:rPr>
          <w:rFonts w:eastAsiaTheme="minorHAnsi"/>
          <w:sz w:val="28"/>
          <w:szCs w:val="28"/>
        </w:rPr>
        <w:t xml:space="preserve"> восьмого скликання</w:t>
      </w:r>
      <w:r w:rsidR="009656C2">
        <w:rPr>
          <w:rFonts w:eastAsiaTheme="minorHAnsi"/>
          <w:sz w:val="28"/>
          <w:szCs w:val="28"/>
        </w:rPr>
        <w:t xml:space="preserve"> 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7BDC4B38" w:rsidR="003777F2" w:rsidRPr="00DF2EB2" w:rsidRDefault="003777F2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756AF2A0" w:rsidR="00716F8A" w:rsidRPr="006F076C" w:rsidRDefault="007D0927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30 </w:t>
      </w:r>
      <w:r w:rsidR="00A9394B">
        <w:rPr>
          <w:rFonts w:eastAsiaTheme="minorHAnsi"/>
          <w:sz w:val="28"/>
          <w:szCs w:val="28"/>
          <w:lang w:eastAsia="en-US"/>
        </w:rPr>
        <w:t>травня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A9394B">
        <w:rPr>
          <w:rFonts w:eastAsia="Times New Roman"/>
          <w:sz w:val="28"/>
          <w:szCs w:val="28"/>
          <w:lang w:eastAsia="en-US"/>
        </w:rPr>
        <w:t>5</w:t>
      </w:r>
      <w:r w:rsidR="00504DB8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A9394B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>
        <w:rPr>
          <w:rFonts w:eastAsia="Times New Roman"/>
          <w:sz w:val="28"/>
          <w:szCs w:val="28"/>
          <w:lang w:eastAsia="en-US"/>
        </w:rPr>
        <w:t>3249</w:t>
      </w:r>
    </w:p>
    <w:p w14:paraId="2E3CD564" w14:textId="213AC659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872E49">
        <w:rPr>
          <w:b w:val="0"/>
        </w:rPr>
        <w:t>КП 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  <w:r w:rsidR="007D0927">
        <w:rPr>
          <w:b w:val="0"/>
        </w:rPr>
        <w:t>на 2025 рік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66D812DB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2235E776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A9394B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 xml:space="preserve">го пленарного засідання </w:t>
      </w:r>
      <w:r w:rsidR="00A9394B">
        <w:rPr>
          <w:sz w:val="28"/>
          <w:szCs w:val="28"/>
        </w:rPr>
        <w:t>шістдесят восьмої позачергової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 xml:space="preserve">го скликання від </w:t>
      </w:r>
      <w:r w:rsidR="00A9394B">
        <w:rPr>
          <w:sz w:val="28"/>
          <w:szCs w:val="28"/>
        </w:rPr>
        <w:t>2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</w:t>
      </w:r>
      <w:r w:rsidR="00A9394B">
        <w:rPr>
          <w:sz w:val="28"/>
          <w:szCs w:val="28"/>
        </w:rPr>
        <w:t>4</w:t>
      </w:r>
      <w:r w:rsidR="00F53F6F">
        <w:rPr>
          <w:sz w:val="28"/>
          <w:szCs w:val="28"/>
        </w:rPr>
        <w:t>.202</w:t>
      </w:r>
      <w:r w:rsidR="00A9394B">
        <w:rPr>
          <w:sz w:val="28"/>
          <w:szCs w:val="28"/>
        </w:rPr>
        <w:t>5</w:t>
      </w:r>
      <w:r w:rsidR="00F53F6F">
        <w:rPr>
          <w:sz w:val="28"/>
          <w:szCs w:val="28"/>
        </w:rPr>
        <w:t>р. №</w:t>
      </w:r>
      <w:r w:rsidR="00A9394B">
        <w:rPr>
          <w:sz w:val="28"/>
          <w:szCs w:val="28"/>
        </w:rPr>
        <w:t>3216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7944F25C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A9394B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8A9B9" w14:textId="77777777" w:rsidR="00316156" w:rsidRDefault="00316156" w:rsidP="000E404E">
      <w:r>
        <w:separator/>
      </w:r>
    </w:p>
  </w:endnote>
  <w:endnote w:type="continuationSeparator" w:id="0">
    <w:p w14:paraId="5190C3AB" w14:textId="77777777" w:rsidR="00316156" w:rsidRDefault="00316156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8BD4" w14:textId="77777777" w:rsidR="00316156" w:rsidRDefault="00316156" w:rsidP="000E404E">
      <w:r>
        <w:separator/>
      </w:r>
    </w:p>
  </w:footnote>
  <w:footnote w:type="continuationSeparator" w:id="0">
    <w:p w14:paraId="1233D748" w14:textId="77777777" w:rsidR="00316156" w:rsidRDefault="00316156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16156"/>
    <w:rsid w:val="003777F2"/>
    <w:rsid w:val="00410A32"/>
    <w:rsid w:val="00423DB1"/>
    <w:rsid w:val="00444BB4"/>
    <w:rsid w:val="0047051C"/>
    <w:rsid w:val="004824E0"/>
    <w:rsid w:val="00494E32"/>
    <w:rsid w:val="00497899"/>
    <w:rsid w:val="004B2BD3"/>
    <w:rsid w:val="004B6488"/>
    <w:rsid w:val="004D51C6"/>
    <w:rsid w:val="00504DB8"/>
    <w:rsid w:val="00515715"/>
    <w:rsid w:val="0054292F"/>
    <w:rsid w:val="00544765"/>
    <w:rsid w:val="005804E6"/>
    <w:rsid w:val="00591DD5"/>
    <w:rsid w:val="00612EF2"/>
    <w:rsid w:val="006620EB"/>
    <w:rsid w:val="006A2175"/>
    <w:rsid w:val="006C5292"/>
    <w:rsid w:val="006F076C"/>
    <w:rsid w:val="006F5A7D"/>
    <w:rsid w:val="00716F8A"/>
    <w:rsid w:val="007270FA"/>
    <w:rsid w:val="007747E0"/>
    <w:rsid w:val="007D0927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6C2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9394B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53F6F"/>
    <w:rsid w:val="00F65857"/>
    <w:rsid w:val="00F87D60"/>
    <w:rsid w:val="00F94D63"/>
    <w:rsid w:val="00FA2BEA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US</cp:lastModifiedBy>
  <cp:revision>5</cp:revision>
  <cp:lastPrinted>2025-05-07T08:39:00Z</cp:lastPrinted>
  <dcterms:created xsi:type="dcterms:W3CDTF">2025-05-07T08:39:00Z</dcterms:created>
  <dcterms:modified xsi:type="dcterms:W3CDTF">2025-06-03T09:59:00Z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