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F4723" w14:textId="77777777" w:rsidR="00C039CB" w:rsidRPr="00F56F64" w:rsidRDefault="00C65388" w:rsidP="005E0EAE">
      <w:pPr>
        <w:pStyle w:val="a7"/>
        <w:contextualSpacing/>
        <w:rPr>
          <w:szCs w:val="28"/>
        </w:rPr>
      </w:pPr>
      <w:r>
        <w:rPr>
          <w:noProof/>
          <w:szCs w:val="28"/>
          <w:lang w:val="ru-RU"/>
        </w:rPr>
        <w:pict w14:anchorId="1FE9F4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 : ерб_2 copy" style="width:33.75pt;height:48pt;visibility:visible;mso-position-vertical:absolute">
            <v:imagedata r:id="rId5" o:title="" gain="79922f"/>
            <o:lock v:ext="edit" aspectratio="f"/>
          </v:shape>
        </w:pict>
      </w:r>
    </w:p>
    <w:p w14:paraId="5758CE46" w14:textId="77777777" w:rsidR="00C039CB" w:rsidRPr="00F56F64" w:rsidRDefault="00C039CB" w:rsidP="004C07BE">
      <w:pPr>
        <w:ind w:firstLine="0"/>
        <w:contextualSpacing/>
        <w:jc w:val="center"/>
        <w:rPr>
          <w:b/>
          <w:szCs w:val="28"/>
        </w:rPr>
      </w:pPr>
      <w:r w:rsidRPr="00F56F64">
        <w:rPr>
          <w:b/>
          <w:szCs w:val="28"/>
        </w:rPr>
        <w:t>ХОРОЛЬСЬКА МІСЬКА РАДА</w:t>
      </w:r>
    </w:p>
    <w:p w14:paraId="04EE34FE" w14:textId="77777777" w:rsidR="00C039CB" w:rsidRPr="00F56F64" w:rsidRDefault="00C039CB" w:rsidP="004C07BE">
      <w:pPr>
        <w:ind w:firstLine="0"/>
        <w:contextualSpacing/>
        <w:jc w:val="center"/>
        <w:rPr>
          <w:b/>
          <w:szCs w:val="28"/>
        </w:rPr>
      </w:pPr>
      <w:r>
        <w:rPr>
          <w:b/>
          <w:szCs w:val="28"/>
        </w:rPr>
        <w:t xml:space="preserve">ЛУБЕНСЬКОГО РАЙОНУ </w:t>
      </w:r>
      <w:r w:rsidRPr="00F56F64">
        <w:rPr>
          <w:b/>
          <w:szCs w:val="28"/>
        </w:rPr>
        <w:t>ПОЛТАВСЬКОЇ ОБЛАСТІ</w:t>
      </w:r>
    </w:p>
    <w:p w14:paraId="4173946B" w14:textId="77777777" w:rsidR="00C039CB" w:rsidRPr="009A6EBC" w:rsidRDefault="00C039CB" w:rsidP="005E0EAE">
      <w:pPr>
        <w:contextualSpacing/>
        <w:jc w:val="center"/>
        <w:rPr>
          <w:b/>
          <w:szCs w:val="28"/>
        </w:rPr>
      </w:pPr>
    </w:p>
    <w:p w14:paraId="0A11A3CB" w14:textId="77777777" w:rsidR="00C039CB" w:rsidRPr="009E7E10" w:rsidRDefault="00C039CB" w:rsidP="004C07BE">
      <w:pPr>
        <w:contextualSpacing/>
        <w:jc w:val="center"/>
        <w:rPr>
          <w:szCs w:val="28"/>
        </w:rPr>
      </w:pPr>
      <w:r>
        <w:rPr>
          <w:szCs w:val="28"/>
          <w:lang w:val="uk-UA"/>
        </w:rPr>
        <w:t>шістдесят</w:t>
      </w:r>
      <w:r>
        <w:rPr>
          <w:szCs w:val="28"/>
        </w:rPr>
        <w:t xml:space="preserve"> </w:t>
      </w:r>
      <w:r>
        <w:rPr>
          <w:szCs w:val="28"/>
          <w:lang w:val="uk-UA"/>
        </w:rPr>
        <w:t>четверта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сесія</w:t>
      </w:r>
      <w:proofErr w:type="spellEnd"/>
      <w:r>
        <w:rPr>
          <w:szCs w:val="28"/>
        </w:rPr>
        <w:t xml:space="preserve"> восьмого </w:t>
      </w:r>
      <w:proofErr w:type="spellStart"/>
      <w:r>
        <w:rPr>
          <w:szCs w:val="28"/>
        </w:rPr>
        <w:t>скликання</w:t>
      </w:r>
      <w:proofErr w:type="spellEnd"/>
    </w:p>
    <w:p w14:paraId="61C54AD5" w14:textId="77777777" w:rsidR="00C039CB" w:rsidRDefault="00C039CB" w:rsidP="005E0EAE">
      <w:pPr>
        <w:contextualSpacing/>
        <w:jc w:val="center"/>
        <w:rPr>
          <w:b/>
          <w:szCs w:val="28"/>
        </w:rPr>
      </w:pPr>
    </w:p>
    <w:p w14:paraId="68D4AE09" w14:textId="77777777" w:rsidR="00C039CB" w:rsidRDefault="00C039CB" w:rsidP="004C07BE">
      <w:pPr>
        <w:ind w:firstLine="0"/>
        <w:contextualSpacing/>
        <w:jc w:val="center"/>
        <w:rPr>
          <w:b/>
          <w:szCs w:val="28"/>
        </w:rPr>
      </w:pPr>
      <w:r>
        <w:rPr>
          <w:b/>
          <w:szCs w:val="28"/>
        </w:rPr>
        <w:t>РІШЕННЯ</w:t>
      </w:r>
    </w:p>
    <w:p w14:paraId="4225753F" w14:textId="77777777" w:rsidR="00C039CB" w:rsidRPr="00F24401" w:rsidRDefault="00C039CB" w:rsidP="00F24401">
      <w:pPr>
        <w:ind w:firstLine="0"/>
        <w:contextualSpacing/>
        <w:rPr>
          <w:lang w:val="uk-UA"/>
        </w:rPr>
      </w:pPr>
    </w:p>
    <w:p w14:paraId="320FD3E5" w14:textId="77777777" w:rsidR="00C039CB" w:rsidRPr="00D92566" w:rsidRDefault="00C039CB" w:rsidP="005E0EAE">
      <w:pPr>
        <w:ind w:firstLine="0"/>
        <w:contextualSpacing/>
        <w:rPr>
          <w:szCs w:val="28"/>
          <w:lang w:val="uk-UA"/>
        </w:rPr>
      </w:pPr>
      <w:r>
        <w:rPr>
          <w:szCs w:val="28"/>
          <w:lang w:val="uk-UA"/>
        </w:rPr>
        <w:t>20 грудня</w:t>
      </w:r>
      <w:r w:rsidRPr="005E0EAE">
        <w:rPr>
          <w:szCs w:val="28"/>
        </w:rPr>
        <w:t xml:space="preserve"> 2024 року                                                                          </w:t>
      </w:r>
      <w:r w:rsidR="00F24401">
        <w:rPr>
          <w:szCs w:val="28"/>
          <w:lang w:val="uk-UA"/>
        </w:rPr>
        <w:t xml:space="preserve">      </w:t>
      </w:r>
      <w:r w:rsidRPr="005E0EAE">
        <w:rPr>
          <w:szCs w:val="28"/>
        </w:rPr>
        <w:t xml:space="preserve">         №</w:t>
      </w:r>
      <w:r>
        <w:rPr>
          <w:szCs w:val="28"/>
          <w:lang w:val="uk-UA"/>
        </w:rPr>
        <w:t>3037</w:t>
      </w:r>
    </w:p>
    <w:p w14:paraId="2440C226" w14:textId="77777777" w:rsidR="00C039CB" w:rsidRPr="002D42AD" w:rsidRDefault="00C039CB">
      <w:pPr>
        <w:spacing w:after="36" w:line="259" w:lineRule="auto"/>
        <w:ind w:left="47" w:firstLine="0"/>
        <w:jc w:val="center"/>
        <w:rPr>
          <w:color w:val="FF6600"/>
        </w:rPr>
      </w:pPr>
      <w:r w:rsidRPr="002D42AD">
        <w:rPr>
          <w:color w:val="FF6600"/>
          <w:sz w:val="22"/>
        </w:rPr>
        <w:t xml:space="preserve"> </w:t>
      </w:r>
    </w:p>
    <w:p w14:paraId="6364E9FE" w14:textId="77777777" w:rsidR="00C039CB" w:rsidRPr="00F24401" w:rsidRDefault="00C039CB" w:rsidP="00F24401">
      <w:pPr>
        <w:spacing w:after="0"/>
        <w:ind w:left="-5" w:right="4670" w:hanging="10"/>
        <w:rPr>
          <w:color w:val="auto"/>
          <w:lang w:val="uk-UA"/>
        </w:rPr>
      </w:pPr>
      <w:r w:rsidRPr="002D42AD">
        <w:rPr>
          <w:color w:val="auto"/>
        </w:rPr>
        <w:t xml:space="preserve">Про </w:t>
      </w:r>
      <w:r>
        <w:rPr>
          <w:color w:val="auto"/>
          <w:lang w:val="uk-UA"/>
        </w:rPr>
        <w:t>внесення змін до</w:t>
      </w:r>
      <w:r w:rsidRPr="002D42AD">
        <w:rPr>
          <w:color w:val="auto"/>
        </w:rPr>
        <w:t xml:space="preserve"> </w:t>
      </w:r>
      <w:proofErr w:type="spellStart"/>
      <w:r w:rsidRPr="002D42AD">
        <w:rPr>
          <w:color w:val="auto"/>
        </w:rPr>
        <w:t>Програми</w:t>
      </w:r>
      <w:proofErr w:type="spellEnd"/>
      <w:r w:rsidRPr="002D42AD">
        <w:rPr>
          <w:color w:val="auto"/>
          <w:sz w:val="24"/>
        </w:rPr>
        <w:t xml:space="preserve"> </w:t>
      </w:r>
      <w:r w:rsidRPr="002D42AD">
        <w:rPr>
          <w:color w:val="auto"/>
          <w:lang w:val="uk-UA"/>
        </w:rPr>
        <w:t>покращення матеріально-технічного забезпечення</w:t>
      </w:r>
      <w:r w:rsidR="00F24401">
        <w:rPr>
          <w:color w:val="auto"/>
          <w:lang w:val="uk-UA"/>
        </w:rPr>
        <w:t xml:space="preserve"> </w:t>
      </w:r>
      <w:r w:rsidRPr="002D42AD">
        <w:rPr>
          <w:color w:val="auto"/>
          <w:lang w:val="uk-UA"/>
        </w:rPr>
        <w:t>особового складу підрозділі</w:t>
      </w:r>
      <w:r>
        <w:rPr>
          <w:color w:val="auto"/>
          <w:lang w:val="uk-UA"/>
        </w:rPr>
        <w:t>в Управління С</w:t>
      </w:r>
      <w:r w:rsidRPr="002D42AD">
        <w:rPr>
          <w:color w:val="auto"/>
          <w:lang w:val="uk-UA"/>
        </w:rPr>
        <w:t>лужби безпеки України в Полтавській області</w:t>
      </w:r>
      <w:r w:rsidRPr="002D42AD">
        <w:rPr>
          <w:color w:val="auto"/>
          <w:sz w:val="20"/>
          <w:lang w:val="uk-UA"/>
        </w:rPr>
        <w:t xml:space="preserve"> </w:t>
      </w:r>
      <w:r w:rsidRPr="002D42AD">
        <w:rPr>
          <w:color w:val="auto"/>
          <w:szCs w:val="28"/>
          <w:lang w:val="uk-UA"/>
        </w:rPr>
        <w:t>на 2024 рік</w:t>
      </w:r>
    </w:p>
    <w:p w14:paraId="3171AC56" w14:textId="77777777" w:rsidR="00C039CB" w:rsidRPr="002D42AD" w:rsidRDefault="00C039CB" w:rsidP="000D18C8">
      <w:pPr>
        <w:spacing w:after="18" w:line="259" w:lineRule="auto"/>
        <w:ind w:left="567" w:firstLine="0"/>
        <w:jc w:val="left"/>
        <w:rPr>
          <w:color w:val="auto"/>
          <w:lang w:val="uk-UA"/>
        </w:rPr>
      </w:pPr>
      <w:r w:rsidRPr="002D42AD">
        <w:rPr>
          <w:color w:val="auto"/>
          <w:lang w:val="uk-UA"/>
        </w:rPr>
        <w:t xml:space="preserve"> </w:t>
      </w:r>
    </w:p>
    <w:p w14:paraId="70ED2AC4" w14:textId="77777777" w:rsidR="00C039CB" w:rsidRPr="002D42AD" w:rsidRDefault="00C039CB" w:rsidP="002D42AD">
      <w:pPr>
        <w:spacing w:after="18" w:line="259" w:lineRule="auto"/>
        <w:ind w:firstLine="567"/>
        <w:rPr>
          <w:color w:val="auto"/>
          <w:szCs w:val="28"/>
          <w:lang w:val="uk-UA"/>
        </w:rPr>
      </w:pPr>
      <w:r w:rsidRPr="002D42AD">
        <w:rPr>
          <w:color w:val="auto"/>
          <w:lang w:val="uk-UA"/>
        </w:rPr>
        <w:t xml:space="preserve">Відповідно до статті 26 Закону України </w:t>
      </w:r>
      <w:r w:rsidRPr="002D42AD">
        <w:rPr>
          <w:color w:val="auto"/>
          <w:szCs w:val="28"/>
          <w:lang w:val="uk-UA"/>
        </w:rPr>
        <w:t>«</w:t>
      </w:r>
      <w:r>
        <w:rPr>
          <w:color w:val="auto"/>
          <w:lang w:val="uk-UA"/>
        </w:rPr>
        <w:t>Про місцеве самоврядування</w:t>
      </w:r>
      <w:r w:rsidRPr="002D42AD">
        <w:rPr>
          <w:color w:val="auto"/>
          <w:szCs w:val="28"/>
          <w:lang w:val="uk-UA"/>
        </w:rPr>
        <w:t>»</w:t>
      </w:r>
      <w:r w:rsidRPr="002D42AD">
        <w:rPr>
          <w:color w:val="auto"/>
          <w:lang w:val="uk-UA"/>
        </w:rPr>
        <w:t xml:space="preserve">, </w:t>
      </w:r>
      <w:r w:rsidRPr="002D42AD">
        <w:rPr>
          <w:color w:val="auto"/>
          <w:szCs w:val="28"/>
          <w:lang w:val="uk-UA"/>
        </w:rPr>
        <w:t>Закону України «Про Службу безпеки України»</w:t>
      </w:r>
      <w:r>
        <w:rPr>
          <w:color w:val="auto"/>
          <w:szCs w:val="28"/>
          <w:lang w:val="uk-UA"/>
        </w:rPr>
        <w:t xml:space="preserve">, Закону України </w:t>
      </w:r>
      <w:r w:rsidRPr="002D42AD">
        <w:rPr>
          <w:color w:val="auto"/>
          <w:szCs w:val="28"/>
          <w:lang w:val="uk-UA"/>
        </w:rPr>
        <w:t>«</w:t>
      </w:r>
      <w:r>
        <w:rPr>
          <w:color w:val="auto"/>
          <w:szCs w:val="28"/>
          <w:lang w:val="uk-UA"/>
        </w:rPr>
        <w:t>Про правовий режим воєнного стану</w:t>
      </w:r>
      <w:r w:rsidRPr="002D42AD">
        <w:rPr>
          <w:color w:val="auto"/>
          <w:szCs w:val="28"/>
          <w:lang w:val="uk-UA"/>
        </w:rPr>
        <w:t>»</w:t>
      </w:r>
      <w:r>
        <w:rPr>
          <w:color w:val="auto"/>
          <w:szCs w:val="28"/>
          <w:lang w:val="uk-UA"/>
        </w:rPr>
        <w:t xml:space="preserve">, </w:t>
      </w:r>
      <w:r w:rsidRPr="002D42AD">
        <w:rPr>
          <w:color w:val="auto"/>
          <w:lang w:val="uk-UA"/>
        </w:rPr>
        <w:t xml:space="preserve">Бюджетного кодексу України, </w:t>
      </w:r>
      <w:r w:rsidRPr="002D42AD">
        <w:rPr>
          <w:color w:val="auto"/>
          <w:szCs w:val="28"/>
          <w:lang w:val="uk-UA"/>
        </w:rPr>
        <w:t>Указів Президента України від 24.02.2022 року №64/2022 «Про введення воєнного стану в Україні», від 05.02.2024 року №49/2024 «Про продовження строку дії воєнного стану в Україні»,</w:t>
      </w:r>
      <w:r>
        <w:rPr>
          <w:color w:val="auto"/>
          <w:szCs w:val="28"/>
          <w:lang w:val="uk-UA"/>
        </w:rPr>
        <w:t xml:space="preserve"> П</w:t>
      </w:r>
      <w:r w:rsidRPr="002D42AD">
        <w:rPr>
          <w:color w:val="auto"/>
          <w:szCs w:val="28"/>
          <w:lang w:val="uk-UA"/>
        </w:rPr>
        <w:t xml:space="preserve">останови Кабінету Міністрів України від 11 березня 2022 року № 252 «Деякі питання формування та виконання місцевих бюджетів у період дії воєнного стану» (зі змінами), </w:t>
      </w:r>
      <w:r w:rsidRPr="002D42AD">
        <w:rPr>
          <w:color w:val="auto"/>
          <w:lang w:val="uk-UA"/>
        </w:rPr>
        <w:t>враховуючи лист</w:t>
      </w:r>
      <w:r>
        <w:rPr>
          <w:color w:val="auto"/>
          <w:lang w:val="uk-UA"/>
        </w:rPr>
        <w:t>и</w:t>
      </w:r>
      <w:r w:rsidRPr="002D42AD">
        <w:rPr>
          <w:color w:val="auto"/>
          <w:lang w:val="uk-UA"/>
        </w:rPr>
        <w:t xml:space="preserve"> Управління </w:t>
      </w:r>
      <w:r>
        <w:rPr>
          <w:color w:val="auto"/>
          <w:lang w:val="uk-UA"/>
        </w:rPr>
        <w:t>С</w:t>
      </w:r>
      <w:r w:rsidRPr="002D42AD">
        <w:rPr>
          <w:color w:val="auto"/>
          <w:lang w:val="uk-UA"/>
        </w:rPr>
        <w:t xml:space="preserve">лужби безпеки України в Полтавській області від 19.02.2024 року №66/21/2-1849, </w:t>
      </w:r>
      <w:r>
        <w:rPr>
          <w:color w:val="auto"/>
          <w:lang w:val="uk-UA"/>
        </w:rPr>
        <w:t xml:space="preserve">від 25.11.2024 року № 66/21/2-13040, від 12.12.2024 року № 66/21/2-13761 </w:t>
      </w:r>
      <w:r w:rsidRPr="002D42AD">
        <w:rPr>
          <w:color w:val="auto"/>
          <w:lang w:val="uk-UA"/>
        </w:rPr>
        <w:t>висновки та рекомендації постійних комісій міська рада,</w:t>
      </w:r>
    </w:p>
    <w:p w14:paraId="558EA500" w14:textId="77777777" w:rsidR="00C039CB" w:rsidRPr="002D42AD" w:rsidRDefault="00C039CB" w:rsidP="004618A9">
      <w:pPr>
        <w:spacing w:after="18" w:line="259" w:lineRule="auto"/>
        <w:ind w:firstLine="0"/>
        <w:rPr>
          <w:color w:val="auto"/>
          <w:lang w:val="uk-UA"/>
        </w:rPr>
      </w:pPr>
    </w:p>
    <w:p w14:paraId="5C5CDE52" w14:textId="77777777" w:rsidR="00C039CB" w:rsidRPr="002D42AD" w:rsidRDefault="00C039CB" w:rsidP="000D18C8">
      <w:pPr>
        <w:spacing w:after="18" w:line="259" w:lineRule="auto"/>
        <w:ind w:firstLine="0"/>
        <w:jc w:val="left"/>
        <w:rPr>
          <w:color w:val="auto"/>
          <w:lang w:val="uk-UA"/>
        </w:rPr>
      </w:pPr>
      <w:r w:rsidRPr="002D42AD">
        <w:rPr>
          <w:color w:val="auto"/>
          <w:lang w:val="uk-UA"/>
        </w:rPr>
        <w:t>ВИРІШИЛА:</w:t>
      </w:r>
    </w:p>
    <w:p w14:paraId="71C9CA26" w14:textId="77777777" w:rsidR="00C039CB" w:rsidRPr="002D42AD" w:rsidRDefault="00C039CB" w:rsidP="004618A9">
      <w:pPr>
        <w:spacing w:after="18" w:line="259" w:lineRule="auto"/>
        <w:ind w:firstLine="0"/>
        <w:rPr>
          <w:color w:val="auto"/>
          <w:lang w:val="uk-UA"/>
        </w:rPr>
      </w:pPr>
      <w:r w:rsidRPr="002D42AD">
        <w:rPr>
          <w:color w:val="auto"/>
          <w:lang w:val="uk-UA"/>
        </w:rPr>
        <w:tab/>
        <w:t xml:space="preserve">1. </w:t>
      </w:r>
      <w:proofErr w:type="spellStart"/>
      <w:r>
        <w:rPr>
          <w:color w:val="auto"/>
          <w:lang w:val="uk-UA"/>
        </w:rPr>
        <w:t>Внести</w:t>
      </w:r>
      <w:proofErr w:type="spellEnd"/>
      <w:r>
        <w:rPr>
          <w:color w:val="auto"/>
          <w:lang w:val="uk-UA"/>
        </w:rPr>
        <w:t xml:space="preserve"> зміни до </w:t>
      </w:r>
      <w:r w:rsidRPr="002D42AD">
        <w:rPr>
          <w:color w:val="auto"/>
          <w:lang w:val="uk-UA"/>
        </w:rPr>
        <w:t>Програм</w:t>
      </w:r>
      <w:r>
        <w:rPr>
          <w:color w:val="auto"/>
          <w:lang w:val="uk-UA"/>
        </w:rPr>
        <w:t>и</w:t>
      </w:r>
      <w:r w:rsidRPr="002D42AD">
        <w:rPr>
          <w:color w:val="auto"/>
          <w:lang w:val="uk-UA"/>
        </w:rPr>
        <w:t xml:space="preserve"> покращення матеріально-технічного забезпечення особового складу підрозділів Управління Служби безпеки України в Полтавській області на 2024 рік</w:t>
      </w:r>
      <w:r>
        <w:rPr>
          <w:color w:val="auto"/>
          <w:lang w:val="uk-UA"/>
        </w:rPr>
        <w:t xml:space="preserve"> (далі – Програма) виклавши її в новій редакції</w:t>
      </w:r>
      <w:r w:rsidRPr="002D42AD">
        <w:rPr>
          <w:color w:val="auto"/>
          <w:lang w:val="uk-UA"/>
        </w:rPr>
        <w:t>, що додається.</w:t>
      </w:r>
    </w:p>
    <w:p w14:paraId="655D1641" w14:textId="77777777" w:rsidR="00C039CB" w:rsidRPr="002D42AD" w:rsidRDefault="00C039CB" w:rsidP="004618A9">
      <w:pPr>
        <w:spacing w:after="0" w:line="259" w:lineRule="auto"/>
        <w:ind w:firstLine="567"/>
        <w:rPr>
          <w:color w:val="auto"/>
          <w:lang w:val="uk-UA"/>
        </w:rPr>
      </w:pPr>
      <w:r w:rsidRPr="002D42AD">
        <w:rPr>
          <w:color w:val="auto"/>
          <w:lang w:val="uk-UA"/>
        </w:rPr>
        <w:t xml:space="preserve"> 2.  Відповідальність за виконання заходів Програми покласти на Управління Служби безпеки України в</w:t>
      </w:r>
      <w:r>
        <w:rPr>
          <w:color w:val="auto"/>
          <w:lang w:val="uk-UA"/>
        </w:rPr>
        <w:t xml:space="preserve"> Полтавської області (Семенюк К.І</w:t>
      </w:r>
      <w:r w:rsidRPr="002D42AD">
        <w:rPr>
          <w:color w:val="auto"/>
          <w:lang w:val="uk-UA"/>
        </w:rPr>
        <w:t>.).</w:t>
      </w:r>
    </w:p>
    <w:p w14:paraId="3F2B9E98" w14:textId="77777777" w:rsidR="00C039CB" w:rsidRPr="002D42AD" w:rsidRDefault="00C039CB" w:rsidP="004618A9">
      <w:pPr>
        <w:spacing w:after="0" w:line="259" w:lineRule="auto"/>
        <w:ind w:firstLine="567"/>
        <w:rPr>
          <w:color w:val="auto"/>
          <w:lang w:val="uk-UA"/>
        </w:rPr>
      </w:pPr>
      <w:r w:rsidRPr="002D42AD">
        <w:rPr>
          <w:color w:val="auto"/>
          <w:lang w:val="uk-UA"/>
        </w:rPr>
        <w:t xml:space="preserve">3.    Контроль за виконанням рішення покласти на заступника міського голови з питань діяльності виконавчих органів </w:t>
      </w:r>
      <w:proofErr w:type="spellStart"/>
      <w:r w:rsidRPr="002D42AD">
        <w:rPr>
          <w:color w:val="auto"/>
          <w:lang w:val="uk-UA"/>
        </w:rPr>
        <w:t>Місніченка</w:t>
      </w:r>
      <w:proofErr w:type="spellEnd"/>
      <w:r w:rsidRPr="002D42AD">
        <w:rPr>
          <w:color w:val="auto"/>
          <w:lang w:val="uk-UA"/>
        </w:rPr>
        <w:t xml:space="preserve"> В.О. та постійну комісію міської ради з питань економічного розвитку, планування бюджету, залучення інвестицій та підприємництва.</w:t>
      </w:r>
    </w:p>
    <w:p w14:paraId="0770050A" w14:textId="77777777" w:rsidR="00C039CB" w:rsidRPr="002D42AD" w:rsidRDefault="00C039CB" w:rsidP="004618A9">
      <w:pPr>
        <w:spacing w:after="0" w:line="259" w:lineRule="auto"/>
        <w:ind w:firstLine="567"/>
        <w:rPr>
          <w:color w:val="auto"/>
          <w:lang w:val="uk-UA"/>
        </w:rPr>
      </w:pPr>
    </w:p>
    <w:p w14:paraId="6F7DFF9C" w14:textId="77777777" w:rsidR="00C039CB" w:rsidRPr="002D42AD" w:rsidRDefault="00C039CB" w:rsidP="004618A9">
      <w:pPr>
        <w:spacing w:after="0" w:line="259" w:lineRule="auto"/>
        <w:ind w:firstLine="567"/>
        <w:rPr>
          <w:color w:val="auto"/>
          <w:lang w:val="uk-UA"/>
        </w:rPr>
      </w:pPr>
    </w:p>
    <w:p w14:paraId="4FC3FF9A" w14:textId="054B92DC" w:rsidR="00C039CB" w:rsidRDefault="00C039CB" w:rsidP="00971EC1">
      <w:pPr>
        <w:spacing w:after="0" w:line="259" w:lineRule="auto"/>
        <w:ind w:left="567" w:firstLine="0"/>
        <w:rPr>
          <w:color w:val="auto"/>
          <w:lang w:val="uk-UA"/>
        </w:rPr>
      </w:pPr>
      <w:r w:rsidRPr="002D42AD">
        <w:rPr>
          <w:color w:val="auto"/>
          <w:lang w:val="uk-UA"/>
        </w:rPr>
        <w:t xml:space="preserve"> Міський </w:t>
      </w:r>
      <w:r w:rsidRPr="002D42AD">
        <w:rPr>
          <w:color w:val="auto"/>
        </w:rPr>
        <w:t xml:space="preserve">голова                                 </w:t>
      </w:r>
      <w:r w:rsidRPr="002D42AD">
        <w:rPr>
          <w:color w:val="auto"/>
          <w:lang w:val="uk-UA"/>
        </w:rPr>
        <w:t xml:space="preserve">                                  С</w:t>
      </w:r>
      <w:r w:rsidR="00C65388">
        <w:rPr>
          <w:color w:val="auto"/>
          <w:lang w:val="uk-UA"/>
        </w:rPr>
        <w:t>ергій</w:t>
      </w:r>
      <w:r w:rsidRPr="002D42AD">
        <w:rPr>
          <w:color w:val="auto"/>
          <w:lang w:val="uk-UA"/>
        </w:rPr>
        <w:t xml:space="preserve"> ВОЛОШИН</w:t>
      </w:r>
    </w:p>
    <w:p w14:paraId="2D31A192" w14:textId="77777777" w:rsidR="00C039CB" w:rsidRPr="002D42AD" w:rsidRDefault="00C039CB" w:rsidP="00971EC1">
      <w:pPr>
        <w:spacing w:after="0" w:line="259" w:lineRule="auto"/>
        <w:ind w:left="567" w:firstLine="0"/>
        <w:rPr>
          <w:b/>
          <w:color w:val="auto"/>
          <w:lang w:val="uk-UA"/>
        </w:rPr>
      </w:pPr>
    </w:p>
    <w:p w14:paraId="641023B8" w14:textId="77777777" w:rsidR="00C039CB" w:rsidRPr="002D42AD" w:rsidRDefault="00C039CB" w:rsidP="00F968DE">
      <w:pPr>
        <w:spacing w:after="0"/>
        <w:ind w:left="-5" w:hanging="10"/>
        <w:jc w:val="right"/>
        <w:rPr>
          <w:b/>
          <w:color w:val="auto"/>
          <w:lang w:val="uk-UA"/>
        </w:rPr>
      </w:pPr>
    </w:p>
    <w:p w14:paraId="5A374733" w14:textId="77777777" w:rsidR="00C039CB" w:rsidRPr="001B121E" w:rsidRDefault="00C039CB" w:rsidP="00021D85">
      <w:pPr>
        <w:spacing w:after="0"/>
        <w:ind w:left="-5" w:hanging="10"/>
        <w:jc w:val="center"/>
        <w:rPr>
          <w:b/>
          <w:color w:val="auto"/>
          <w:lang w:val="uk-UA"/>
        </w:rPr>
      </w:pPr>
      <w:r w:rsidRPr="001B121E">
        <w:rPr>
          <w:b/>
          <w:color w:val="auto"/>
          <w:lang w:val="uk-UA"/>
        </w:rPr>
        <w:t>1. Вступ</w:t>
      </w:r>
    </w:p>
    <w:p w14:paraId="15B344F3" w14:textId="77777777" w:rsidR="00C039CB" w:rsidRPr="001B121E" w:rsidRDefault="00C039CB" w:rsidP="00021D85">
      <w:pPr>
        <w:spacing w:after="0"/>
        <w:ind w:left="-5" w:hanging="10"/>
        <w:rPr>
          <w:color w:val="auto"/>
          <w:lang w:val="uk-UA"/>
        </w:rPr>
      </w:pPr>
      <w:r w:rsidRPr="001B121E">
        <w:rPr>
          <w:color w:val="auto"/>
          <w:lang w:val="uk-UA"/>
        </w:rPr>
        <w:tab/>
      </w:r>
      <w:r w:rsidRPr="001B121E">
        <w:rPr>
          <w:color w:val="auto"/>
          <w:lang w:val="uk-UA"/>
        </w:rPr>
        <w:tab/>
      </w:r>
      <w:r w:rsidRPr="001B121E">
        <w:rPr>
          <w:color w:val="auto"/>
          <w:lang w:val="uk-UA"/>
        </w:rPr>
        <w:tab/>
        <w:t xml:space="preserve">Програма покращення матеріально-технічного забезпечення особового складу Управління Служби безпеки України в Полтавській області на 2024 рік (далі - Програма) розроблена на підставі  Законів України „Про службу безпеки України, „Про оперативно-розшукову діяльність”, „Про організаційно-правові основи боротьби з організованою злочинністю”, „Про контр розвідувальну діяльність”, „Про правовий режим воєнного стану”, „Про місцеве самоврядування ”, </w:t>
      </w:r>
      <w:r w:rsidRPr="001B121E">
        <w:rPr>
          <w:color w:val="auto"/>
          <w:szCs w:val="28"/>
          <w:lang w:val="uk-UA"/>
        </w:rPr>
        <w:t>Указів Президента України від 24.02.2022 року №64/2022 «Про введення воєнного стану в Україні», від 05.02.2024 року №49/2024 «Про продовження строку дії воєнного стану в Україні»</w:t>
      </w:r>
      <w:r w:rsidRPr="001B121E">
        <w:rPr>
          <w:color w:val="auto"/>
          <w:lang w:val="uk-UA"/>
        </w:rPr>
        <w:t>.</w:t>
      </w:r>
    </w:p>
    <w:p w14:paraId="1968D474" w14:textId="77777777" w:rsidR="00C039CB" w:rsidRPr="001B121E" w:rsidRDefault="00C039CB" w:rsidP="00021D85">
      <w:pPr>
        <w:spacing w:after="0"/>
        <w:ind w:left="-5" w:hanging="10"/>
        <w:rPr>
          <w:color w:val="auto"/>
          <w:lang w:val="uk-UA"/>
        </w:rPr>
      </w:pPr>
      <w:r w:rsidRPr="001B121E">
        <w:rPr>
          <w:color w:val="auto"/>
          <w:lang w:val="uk-UA"/>
        </w:rPr>
        <w:tab/>
      </w:r>
      <w:r w:rsidRPr="001B121E">
        <w:rPr>
          <w:color w:val="auto"/>
          <w:lang w:val="uk-UA"/>
        </w:rPr>
        <w:tab/>
      </w:r>
      <w:r w:rsidRPr="001B121E">
        <w:rPr>
          <w:color w:val="auto"/>
          <w:lang w:val="uk-UA"/>
        </w:rPr>
        <w:tab/>
        <w:t>Основними заходами Програми є надання допомоги в реалізації поставлених завдань щодо матеріально-технічного забезпечення особового складу Управління Служби безпеки України в Полтавській області.</w:t>
      </w:r>
    </w:p>
    <w:p w14:paraId="65AB2621" w14:textId="77777777" w:rsidR="00C039CB" w:rsidRPr="001B121E" w:rsidRDefault="00C039CB" w:rsidP="00F968DE">
      <w:pPr>
        <w:spacing w:after="0"/>
        <w:ind w:left="-5" w:hanging="10"/>
        <w:jc w:val="right"/>
        <w:rPr>
          <w:color w:val="auto"/>
          <w:lang w:val="uk-UA"/>
        </w:rPr>
      </w:pPr>
    </w:p>
    <w:p w14:paraId="71E29E78" w14:textId="77777777" w:rsidR="00C039CB" w:rsidRPr="001B121E" w:rsidRDefault="00C039CB" w:rsidP="00021D85">
      <w:pPr>
        <w:spacing w:after="0"/>
        <w:ind w:left="-5" w:hanging="10"/>
        <w:jc w:val="center"/>
        <w:rPr>
          <w:b/>
          <w:color w:val="auto"/>
          <w:lang w:val="uk-UA"/>
        </w:rPr>
      </w:pPr>
      <w:r w:rsidRPr="001B121E">
        <w:rPr>
          <w:b/>
          <w:color w:val="auto"/>
          <w:lang w:val="uk-UA"/>
        </w:rPr>
        <w:t>2. Визначення проблеми, на розв’язання якої спрямована Програма</w:t>
      </w:r>
    </w:p>
    <w:p w14:paraId="1DE663AC" w14:textId="77777777" w:rsidR="00C039CB" w:rsidRPr="001B121E" w:rsidRDefault="00C039CB" w:rsidP="00021D85">
      <w:pPr>
        <w:spacing w:after="0" w:line="240" w:lineRule="auto"/>
        <w:ind w:left="-5" w:hanging="10"/>
        <w:rPr>
          <w:color w:val="auto"/>
          <w:lang w:val="uk-UA"/>
        </w:rPr>
      </w:pPr>
      <w:r w:rsidRPr="001B121E">
        <w:rPr>
          <w:color w:val="auto"/>
          <w:lang w:val="uk-UA"/>
        </w:rPr>
        <w:tab/>
      </w:r>
      <w:r w:rsidRPr="001B121E">
        <w:rPr>
          <w:color w:val="auto"/>
          <w:lang w:val="uk-UA"/>
        </w:rPr>
        <w:tab/>
      </w:r>
      <w:r w:rsidRPr="001B121E">
        <w:rPr>
          <w:color w:val="auto"/>
          <w:lang w:val="uk-UA"/>
        </w:rPr>
        <w:tab/>
        <w:t>У зв’язку з введенням в Україні воєнного стану згідно з Указом Президента України від 24.02.2002 №64/2022 та його продовженням, відповідно до положень Закону України „Про Службу безпеки України”, Закону України „Про правовий режим воєнного стану”, з метою належного виконання поставлених завдань перед особовим складом Управління Служби безпеки України в Полтавській області, пов’язаних із здійсненням заходів із забезпечення національної безпеки і оборони в умовах повномасштабного вторгнення російської федерації на територію України існує потреба в покращенні матеріально-технічного забезпечення підрозділів Управління Служби безпеки України в Полтавській області, а саме придбанні автомобіля для забезпечення оборони держави</w:t>
      </w:r>
      <w:r>
        <w:rPr>
          <w:color w:val="auto"/>
          <w:lang w:val="uk-UA"/>
        </w:rPr>
        <w:t xml:space="preserve"> співробітник</w:t>
      </w:r>
      <w:r w:rsidRPr="001B121E">
        <w:rPr>
          <w:color w:val="auto"/>
          <w:lang w:val="uk-UA"/>
        </w:rPr>
        <w:t>ами Управління.</w:t>
      </w:r>
    </w:p>
    <w:p w14:paraId="2A8A7D8D" w14:textId="77777777" w:rsidR="00C039CB" w:rsidRPr="002D42AD" w:rsidRDefault="00C039CB" w:rsidP="00021D85">
      <w:pPr>
        <w:spacing w:after="0" w:line="240" w:lineRule="auto"/>
        <w:ind w:left="-5" w:hanging="10"/>
        <w:rPr>
          <w:color w:val="FF6600"/>
          <w:lang w:val="uk-UA"/>
        </w:rPr>
      </w:pPr>
    </w:p>
    <w:p w14:paraId="1DFF4951" w14:textId="77777777" w:rsidR="00C039CB" w:rsidRPr="005B0ECA" w:rsidRDefault="00C039CB" w:rsidP="00367A5D">
      <w:pPr>
        <w:spacing w:after="0" w:line="240" w:lineRule="auto"/>
        <w:ind w:left="-5" w:hanging="10"/>
        <w:jc w:val="center"/>
        <w:rPr>
          <w:b/>
          <w:color w:val="auto"/>
          <w:lang w:val="uk-UA"/>
        </w:rPr>
      </w:pPr>
      <w:r w:rsidRPr="005B0ECA">
        <w:rPr>
          <w:b/>
          <w:color w:val="auto"/>
          <w:lang w:val="uk-UA"/>
        </w:rPr>
        <w:t>3. Мета Програми</w:t>
      </w:r>
    </w:p>
    <w:p w14:paraId="65AC59A7" w14:textId="77777777" w:rsidR="00C039CB" w:rsidRPr="005B0ECA" w:rsidRDefault="00C039CB" w:rsidP="00367A5D">
      <w:pPr>
        <w:spacing w:after="0" w:line="240" w:lineRule="auto"/>
        <w:ind w:left="-5" w:hanging="10"/>
        <w:rPr>
          <w:color w:val="auto"/>
          <w:lang w:val="uk-UA"/>
        </w:rPr>
      </w:pPr>
      <w:r w:rsidRPr="005B0ECA">
        <w:rPr>
          <w:color w:val="auto"/>
          <w:lang w:val="uk-UA"/>
        </w:rPr>
        <w:tab/>
      </w:r>
      <w:r w:rsidRPr="005B0ECA">
        <w:rPr>
          <w:color w:val="auto"/>
          <w:lang w:val="uk-UA"/>
        </w:rPr>
        <w:tab/>
      </w:r>
      <w:r w:rsidRPr="005B0ECA">
        <w:rPr>
          <w:color w:val="auto"/>
          <w:lang w:val="uk-UA"/>
        </w:rPr>
        <w:tab/>
        <w:t>Метою програми є:</w:t>
      </w:r>
    </w:p>
    <w:p w14:paraId="1FF84279" w14:textId="77777777" w:rsidR="00C039CB" w:rsidRPr="005B0ECA" w:rsidRDefault="00C039CB" w:rsidP="00367A5D">
      <w:pPr>
        <w:spacing w:after="0" w:line="240" w:lineRule="auto"/>
        <w:ind w:left="-5" w:hanging="10"/>
        <w:rPr>
          <w:color w:val="auto"/>
          <w:lang w:val="uk-UA"/>
        </w:rPr>
      </w:pPr>
      <w:r w:rsidRPr="005B0ECA">
        <w:rPr>
          <w:color w:val="auto"/>
          <w:lang w:val="uk-UA"/>
        </w:rPr>
        <w:tab/>
      </w:r>
      <w:r w:rsidRPr="005B0ECA">
        <w:rPr>
          <w:color w:val="auto"/>
          <w:lang w:val="uk-UA"/>
        </w:rPr>
        <w:tab/>
      </w:r>
      <w:r w:rsidRPr="005B0ECA">
        <w:rPr>
          <w:color w:val="auto"/>
          <w:lang w:val="uk-UA"/>
        </w:rPr>
        <w:tab/>
        <w:t xml:space="preserve">Удосконалення </w:t>
      </w:r>
      <w:proofErr w:type="spellStart"/>
      <w:r w:rsidRPr="005B0ECA">
        <w:rPr>
          <w:color w:val="auto"/>
          <w:lang w:val="uk-UA"/>
        </w:rPr>
        <w:t>оперативно</w:t>
      </w:r>
      <w:proofErr w:type="spellEnd"/>
      <w:r w:rsidRPr="005B0ECA">
        <w:rPr>
          <w:color w:val="auto"/>
          <w:lang w:val="uk-UA"/>
        </w:rPr>
        <w:t>-службової діяльності підрозділів Управління Служби безпеки України в Полтавській області, покращення  взаємодії з іншими правоохоронними органами, органами місцевого самоврядування, громадськими  формуваннями та трудовими колективами  району та територіальної громади щодо забезпечення безпеки та оборони держави, матеріально-технічного забезпечення підрозділу з метою покращення ефективності його роботи та мобільності у реагуванні  і попередженні злочинів та правопорушень, забезпеченні оборони держави.</w:t>
      </w:r>
    </w:p>
    <w:p w14:paraId="121AD787" w14:textId="77777777" w:rsidR="00C039CB" w:rsidRPr="002D42AD" w:rsidRDefault="00C039CB" w:rsidP="00367A5D">
      <w:pPr>
        <w:spacing w:after="0" w:line="240" w:lineRule="auto"/>
        <w:ind w:left="-5" w:hanging="10"/>
        <w:rPr>
          <w:color w:val="FF6600"/>
          <w:lang w:val="uk-UA"/>
        </w:rPr>
      </w:pPr>
    </w:p>
    <w:p w14:paraId="2ACB1908" w14:textId="77777777" w:rsidR="00C039CB" w:rsidRPr="005B0ECA" w:rsidRDefault="00C039CB" w:rsidP="00C708BE">
      <w:pPr>
        <w:spacing w:after="0" w:line="240" w:lineRule="auto"/>
        <w:ind w:left="-5" w:hanging="10"/>
        <w:jc w:val="center"/>
        <w:rPr>
          <w:b/>
          <w:color w:val="auto"/>
          <w:lang w:val="uk-UA"/>
        </w:rPr>
      </w:pPr>
      <w:r w:rsidRPr="005B0ECA">
        <w:rPr>
          <w:b/>
          <w:color w:val="auto"/>
          <w:lang w:val="uk-UA"/>
        </w:rPr>
        <w:t xml:space="preserve">4. </w:t>
      </w:r>
      <w:proofErr w:type="spellStart"/>
      <w:r w:rsidRPr="005B0ECA">
        <w:rPr>
          <w:b/>
          <w:color w:val="auto"/>
          <w:lang w:val="uk-UA"/>
        </w:rPr>
        <w:t>Обгрунтування</w:t>
      </w:r>
      <w:proofErr w:type="spellEnd"/>
      <w:r w:rsidRPr="005B0ECA">
        <w:rPr>
          <w:b/>
          <w:color w:val="auto"/>
          <w:lang w:val="uk-UA"/>
        </w:rPr>
        <w:t xml:space="preserve"> шляхів і засобів розв’язання проблеми, обсягів та джерел фінансування</w:t>
      </w:r>
    </w:p>
    <w:p w14:paraId="4C8C0A38" w14:textId="77777777" w:rsidR="00C039CB" w:rsidRPr="005B0ECA" w:rsidRDefault="00C039CB" w:rsidP="00993606">
      <w:pPr>
        <w:spacing w:after="0"/>
        <w:ind w:left="-5" w:hanging="10"/>
        <w:rPr>
          <w:color w:val="auto"/>
          <w:lang w:val="uk-UA"/>
        </w:rPr>
      </w:pPr>
      <w:r w:rsidRPr="005B0ECA">
        <w:rPr>
          <w:color w:val="auto"/>
          <w:lang w:val="uk-UA"/>
        </w:rPr>
        <w:tab/>
      </w:r>
      <w:r w:rsidRPr="005B0ECA">
        <w:rPr>
          <w:color w:val="auto"/>
          <w:lang w:val="uk-UA"/>
        </w:rPr>
        <w:tab/>
      </w:r>
      <w:r w:rsidRPr="005B0ECA">
        <w:rPr>
          <w:color w:val="auto"/>
          <w:lang w:val="uk-UA"/>
        </w:rPr>
        <w:tab/>
        <w:t>Пріоритетне завдання Програми, яке полягає у забезпеченні оборони держави, виробленні організаційних і правоохоронних заходів спеціальної спрямованості та матеріально-технічному забезпеченні їх виконання, вирішується шляхом зміцнення матеріально-технічної  бази та створення сприятливих умов для  якісного виконання завдань, покладених на співробітників Служби безпеки України, забезпечення умов для здійснення</w:t>
      </w:r>
      <w:r w:rsidRPr="002D42AD">
        <w:rPr>
          <w:color w:val="FF6600"/>
          <w:lang w:val="uk-UA"/>
        </w:rPr>
        <w:t xml:space="preserve"> </w:t>
      </w:r>
      <w:r w:rsidRPr="005B0ECA">
        <w:rPr>
          <w:color w:val="auto"/>
          <w:lang w:val="uk-UA"/>
        </w:rPr>
        <w:lastRenderedPageBreak/>
        <w:t>підрозділами Служби України у Полтавській області практичних заходів  з оборони держави, з виявлення та припинення протиправної діяльності груп, незаконних формувань, поширенням колабораціонізму, сепаратистських настроїв і тероризму, їх фінансуванням, сприяє ефективній протидії налагодженню та використанню каналів контрабанди, переміщенню на територію Хорольської міської територіальної громади радикально налаштованих осіб.</w:t>
      </w:r>
    </w:p>
    <w:p w14:paraId="3370D6AB" w14:textId="77777777" w:rsidR="00C039CB" w:rsidRPr="005B0ECA" w:rsidRDefault="00C039CB" w:rsidP="00993606">
      <w:pPr>
        <w:spacing w:after="0"/>
        <w:ind w:left="-5" w:hanging="10"/>
        <w:rPr>
          <w:color w:val="auto"/>
          <w:lang w:val="uk-UA"/>
        </w:rPr>
      </w:pPr>
      <w:r w:rsidRPr="005B0ECA">
        <w:rPr>
          <w:color w:val="auto"/>
          <w:lang w:val="uk-UA"/>
        </w:rPr>
        <w:tab/>
      </w:r>
      <w:r w:rsidRPr="005B0ECA">
        <w:rPr>
          <w:color w:val="auto"/>
          <w:lang w:val="uk-UA"/>
        </w:rPr>
        <w:tab/>
      </w:r>
      <w:r w:rsidRPr="005B0ECA">
        <w:rPr>
          <w:color w:val="auto"/>
          <w:lang w:val="uk-UA"/>
        </w:rPr>
        <w:tab/>
        <w:t>Фінансове забезпечення заходів даної Програми передбачує покращення матеріально-технічного стану підрозділів Управління Служби безпеки України в Полтавській області за рахунок субвенції з бюджету Хорольської міської територіальної громади.</w:t>
      </w:r>
    </w:p>
    <w:p w14:paraId="0AE82D2D" w14:textId="77777777" w:rsidR="00C039CB" w:rsidRPr="005B0ECA" w:rsidRDefault="00C039CB" w:rsidP="00993606">
      <w:pPr>
        <w:spacing w:after="0"/>
        <w:ind w:left="-5" w:hanging="10"/>
        <w:rPr>
          <w:color w:val="auto"/>
          <w:lang w:val="uk-UA"/>
        </w:rPr>
      </w:pPr>
    </w:p>
    <w:p w14:paraId="0819BCAA" w14:textId="77777777" w:rsidR="00C039CB" w:rsidRPr="005B0ECA" w:rsidRDefault="00C039CB" w:rsidP="00A014DF">
      <w:pPr>
        <w:spacing w:after="0"/>
        <w:ind w:left="-5" w:hanging="10"/>
        <w:jc w:val="center"/>
        <w:rPr>
          <w:b/>
          <w:color w:val="auto"/>
          <w:lang w:val="uk-UA"/>
        </w:rPr>
      </w:pPr>
      <w:r w:rsidRPr="005B0ECA">
        <w:rPr>
          <w:b/>
          <w:color w:val="auto"/>
          <w:lang w:val="uk-UA"/>
        </w:rPr>
        <w:t>5. Терміни та етапи виконання Програми</w:t>
      </w:r>
    </w:p>
    <w:p w14:paraId="5E678AC4" w14:textId="77777777" w:rsidR="00C039CB" w:rsidRPr="005B0ECA" w:rsidRDefault="00C039CB" w:rsidP="00A014DF">
      <w:pPr>
        <w:spacing w:after="0"/>
        <w:ind w:left="-5" w:hanging="10"/>
        <w:rPr>
          <w:color w:val="auto"/>
          <w:lang w:val="uk-UA"/>
        </w:rPr>
      </w:pPr>
      <w:r w:rsidRPr="005B0ECA">
        <w:rPr>
          <w:b/>
          <w:color w:val="auto"/>
          <w:lang w:val="uk-UA"/>
        </w:rPr>
        <w:tab/>
      </w:r>
      <w:r w:rsidRPr="005B0ECA">
        <w:rPr>
          <w:b/>
          <w:color w:val="auto"/>
          <w:lang w:val="uk-UA"/>
        </w:rPr>
        <w:tab/>
      </w:r>
      <w:r w:rsidRPr="005B0ECA">
        <w:rPr>
          <w:color w:val="auto"/>
          <w:lang w:val="uk-UA"/>
        </w:rPr>
        <w:tab/>
        <w:t>Програма передбачає проведення видатків у 2024 році.</w:t>
      </w:r>
    </w:p>
    <w:p w14:paraId="45436635" w14:textId="77777777" w:rsidR="00C039CB" w:rsidRPr="002D42AD" w:rsidRDefault="00C039CB" w:rsidP="00A014DF">
      <w:pPr>
        <w:spacing w:after="0"/>
        <w:ind w:left="-5" w:hanging="10"/>
        <w:jc w:val="center"/>
        <w:rPr>
          <w:color w:val="FF6600"/>
          <w:lang w:val="uk-UA"/>
        </w:rPr>
      </w:pPr>
    </w:p>
    <w:p w14:paraId="45B4D366" w14:textId="77777777" w:rsidR="00C039CB" w:rsidRPr="00C46D27" w:rsidRDefault="00C039CB" w:rsidP="00A014DF">
      <w:pPr>
        <w:spacing w:after="0"/>
        <w:ind w:left="-5" w:hanging="10"/>
        <w:jc w:val="center"/>
        <w:rPr>
          <w:b/>
          <w:color w:val="auto"/>
          <w:lang w:val="uk-UA"/>
        </w:rPr>
      </w:pPr>
      <w:r w:rsidRPr="00C46D27">
        <w:rPr>
          <w:b/>
          <w:color w:val="auto"/>
          <w:lang w:val="uk-UA"/>
        </w:rPr>
        <w:t>6. Перелік завдань і заходів Програми та результативні показники</w:t>
      </w:r>
    </w:p>
    <w:p w14:paraId="451EC938" w14:textId="77777777" w:rsidR="00C039CB" w:rsidRPr="00C46D27" w:rsidRDefault="00C039CB" w:rsidP="00A014DF">
      <w:pPr>
        <w:spacing w:after="0"/>
        <w:ind w:left="-5" w:hanging="10"/>
        <w:rPr>
          <w:color w:val="auto"/>
          <w:lang w:val="uk-UA"/>
        </w:rPr>
      </w:pPr>
      <w:r w:rsidRPr="00C46D27">
        <w:rPr>
          <w:color w:val="auto"/>
          <w:lang w:val="uk-UA"/>
        </w:rPr>
        <w:tab/>
      </w:r>
      <w:r w:rsidRPr="00C46D27">
        <w:rPr>
          <w:color w:val="auto"/>
          <w:lang w:val="uk-UA"/>
        </w:rPr>
        <w:tab/>
      </w:r>
      <w:r w:rsidRPr="00C46D27">
        <w:rPr>
          <w:color w:val="auto"/>
          <w:lang w:val="uk-UA"/>
        </w:rPr>
        <w:tab/>
        <w:t>Проведення заходів, спрямованих на організацію та забезпечення  ефективної  протидії можливим терористичним загрозам у місяцях масового перебування людей, вразливих промислових об’єктів, підприємств життєзабезпечення, транспортної інфраструктури тощо.</w:t>
      </w:r>
    </w:p>
    <w:p w14:paraId="491A4907" w14:textId="77777777" w:rsidR="00C039CB" w:rsidRPr="00C46D27" w:rsidRDefault="00C039CB" w:rsidP="00A014DF">
      <w:pPr>
        <w:spacing w:after="0"/>
        <w:ind w:left="-5" w:hanging="10"/>
        <w:rPr>
          <w:color w:val="auto"/>
          <w:lang w:val="uk-UA"/>
        </w:rPr>
      </w:pPr>
      <w:r w:rsidRPr="00C46D27">
        <w:rPr>
          <w:color w:val="auto"/>
          <w:lang w:val="uk-UA"/>
        </w:rPr>
        <w:tab/>
      </w:r>
      <w:r w:rsidRPr="00C46D27">
        <w:rPr>
          <w:color w:val="auto"/>
          <w:lang w:val="uk-UA"/>
        </w:rPr>
        <w:tab/>
      </w:r>
      <w:r w:rsidRPr="00C46D27">
        <w:rPr>
          <w:color w:val="auto"/>
          <w:lang w:val="uk-UA"/>
        </w:rPr>
        <w:tab/>
        <w:t>Проведення заходів, спрямованих на недопущення дестабілізації суспільно-політичної ситуації у державі, сприяння органам державної влади у підтриманні загальнодержавної злагоди та громадського миру, консолідації суспільства та формування структур демократичних інститутів в державі і органах влади на місцях.</w:t>
      </w:r>
    </w:p>
    <w:p w14:paraId="107069A9" w14:textId="77777777" w:rsidR="00C039CB" w:rsidRPr="00C46D27" w:rsidRDefault="00C039CB" w:rsidP="00A014DF">
      <w:pPr>
        <w:spacing w:after="0"/>
        <w:ind w:left="-5" w:hanging="10"/>
        <w:rPr>
          <w:color w:val="auto"/>
          <w:lang w:val="uk-UA"/>
        </w:rPr>
      </w:pPr>
      <w:r w:rsidRPr="00C46D27">
        <w:rPr>
          <w:color w:val="auto"/>
          <w:lang w:val="uk-UA"/>
        </w:rPr>
        <w:tab/>
      </w:r>
      <w:r w:rsidRPr="00C46D27">
        <w:rPr>
          <w:color w:val="auto"/>
          <w:lang w:val="uk-UA"/>
        </w:rPr>
        <w:tab/>
      </w:r>
      <w:r w:rsidRPr="00C46D27">
        <w:rPr>
          <w:color w:val="auto"/>
          <w:lang w:val="uk-UA"/>
        </w:rPr>
        <w:tab/>
        <w:t>Проведення роботи, спрямованої на виявлення і припинення корупційних діянь, одержання неправомірної вигоди та інших зловживань посадовими і службовими  особами органів державної виконавчої влади, органів місцевого самоврядування, бюджетних установ.</w:t>
      </w:r>
    </w:p>
    <w:p w14:paraId="4392433F" w14:textId="77777777" w:rsidR="00C039CB" w:rsidRPr="00C46D27" w:rsidRDefault="00C039CB" w:rsidP="00A014DF">
      <w:pPr>
        <w:spacing w:after="0"/>
        <w:ind w:left="-5" w:hanging="10"/>
        <w:rPr>
          <w:color w:val="auto"/>
          <w:lang w:val="uk-UA"/>
        </w:rPr>
      </w:pPr>
      <w:r w:rsidRPr="00C46D27">
        <w:rPr>
          <w:color w:val="auto"/>
          <w:lang w:val="uk-UA"/>
        </w:rPr>
        <w:tab/>
      </w:r>
      <w:r w:rsidRPr="00C46D27">
        <w:rPr>
          <w:color w:val="auto"/>
          <w:lang w:val="uk-UA"/>
        </w:rPr>
        <w:tab/>
      </w:r>
      <w:r w:rsidRPr="00C46D27">
        <w:rPr>
          <w:color w:val="auto"/>
          <w:lang w:val="uk-UA"/>
        </w:rPr>
        <w:tab/>
        <w:t>Проведення заходів, спрямованих на збереження та посилення рівня захисту відомостей, що містять державну таємницю, яка обробляється в органах державної виконавчої влади, органах місцевого самоврядування, підприємствах та організаціях району або відносяться до службової інформації.</w:t>
      </w:r>
    </w:p>
    <w:p w14:paraId="5D2AB355" w14:textId="77777777" w:rsidR="00C039CB" w:rsidRPr="00C46D27" w:rsidRDefault="00C039CB" w:rsidP="005B0ECA">
      <w:pPr>
        <w:spacing w:after="0"/>
        <w:ind w:left="-5" w:firstLine="713"/>
        <w:rPr>
          <w:color w:val="auto"/>
          <w:lang w:val="uk-UA"/>
        </w:rPr>
      </w:pPr>
      <w:r w:rsidRPr="00C46D27">
        <w:rPr>
          <w:color w:val="auto"/>
          <w:lang w:val="uk-UA"/>
        </w:rPr>
        <w:t>Проведення заходів, спрямованих на забезпечення оборони держави.</w:t>
      </w:r>
    </w:p>
    <w:p w14:paraId="4A2EAFDA" w14:textId="77777777" w:rsidR="00C039CB" w:rsidRPr="00C46D27" w:rsidRDefault="00C039CB" w:rsidP="00A014DF">
      <w:pPr>
        <w:spacing w:after="0"/>
        <w:ind w:left="-5" w:hanging="10"/>
        <w:rPr>
          <w:color w:val="auto"/>
          <w:lang w:val="uk-UA"/>
        </w:rPr>
      </w:pPr>
      <w:r w:rsidRPr="00C46D27">
        <w:rPr>
          <w:color w:val="auto"/>
          <w:lang w:val="uk-UA"/>
        </w:rPr>
        <w:tab/>
      </w:r>
      <w:r w:rsidRPr="00C46D27">
        <w:rPr>
          <w:color w:val="auto"/>
          <w:lang w:val="uk-UA"/>
        </w:rPr>
        <w:tab/>
      </w:r>
      <w:r w:rsidRPr="00C46D27">
        <w:rPr>
          <w:color w:val="auto"/>
          <w:lang w:val="uk-UA"/>
        </w:rPr>
        <w:tab/>
        <w:t>Реалізація Програми дасть можливість:</w:t>
      </w:r>
    </w:p>
    <w:p w14:paraId="7C1D0E37" w14:textId="77777777" w:rsidR="00C039CB" w:rsidRPr="00C46D27" w:rsidRDefault="00C039CB" w:rsidP="00C940AA">
      <w:pPr>
        <w:numPr>
          <w:ilvl w:val="0"/>
          <w:numId w:val="6"/>
        </w:numPr>
        <w:spacing w:after="0"/>
        <w:rPr>
          <w:color w:val="auto"/>
          <w:lang w:val="uk-UA"/>
        </w:rPr>
      </w:pPr>
      <w:r w:rsidRPr="00C46D27">
        <w:rPr>
          <w:color w:val="auto"/>
          <w:lang w:val="uk-UA"/>
        </w:rPr>
        <w:t>знизити загальний рівень загроз інтересам держави за рахунок створення належних умов для ефективного виконання службових обов’язків співробітниками Управління;</w:t>
      </w:r>
    </w:p>
    <w:p w14:paraId="01B753E3" w14:textId="77777777" w:rsidR="00C039CB" w:rsidRPr="00C46D27" w:rsidRDefault="00C039CB" w:rsidP="00C940AA">
      <w:pPr>
        <w:numPr>
          <w:ilvl w:val="0"/>
          <w:numId w:val="6"/>
        </w:numPr>
        <w:spacing w:after="0"/>
        <w:rPr>
          <w:color w:val="auto"/>
          <w:lang w:val="uk-UA"/>
        </w:rPr>
      </w:pPr>
      <w:r w:rsidRPr="00C46D27">
        <w:rPr>
          <w:color w:val="auto"/>
          <w:lang w:val="uk-UA"/>
        </w:rPr>
        <w:t>запобігти виникненню умов, що сприяють вчиненню злочинів, удосконалити методи боротьби з тероризмом, контрабандою, організованою злочинною діяльністю та корупцією, забезпечити захист конституційних прав та свобод людини, провести правову та виховну роботу з населенням, посилити координацію дій правоохоронних органів з органами виконавчої влади та органами місцевого самоврядування;</w:t>
      </w:r>
    </w:p>
    <w:p w14:paraId="7119E156" w14:textId="77777777" w:rsidR="00C039CB" w:rsidRDefault="00C039CB" w:rsidP="00C940AA">
      <w:pPr>
        <w:numPr>
          <w:ilvl w:val="0"/>
          <w:numId w:val="6"/>
        </w:numPr>
        <w:spacing w:after="0"/>
        <w:rPr>
          <w:color w:val="auto"/>
          <w:lang w:val="uk-UA"/>
        </w:rPr>
      </w:pPr>
      <w:r w:rsidRPr="00C46D27">
        <w:rPr>
          <w:color w:val="auto"/>
          <w:lang w:val="uk-UA"/>
        </w:rPr>
        <w:lastRenderedPageBreak/>
        <w:t>зміцнення матеріально-технічної бази та створення сприятливих умов для якісного виконання завдань з оборони держави, покладених на співробітників Служби безпеки України.</w:t>
      </w:r>
    </w:p>
    <w:p w14:paraId="08E69117" w14:textId="77777777" w:rsidR="00C039CB" w:rsidRPr="00C46D27" w:rsidRDefault="00C039CB" w:rsidP="00C46D27">
      <w:pPr>
        <w:spacing w:after="0"/>
        <w:ind w:left="705" w:firstLine="0"/>
        <w:rPr>
          <w:color w:val="auto"/>
          <w:lang w:val="uk-UA"/>
        </w:rPr>
      </w:pPr>
    </w:p>
    <w:p w14:paraId="1058D8AE" w14:textId="77777777" w:rsidR="00C039CB" w:rsidRPr="00C46D27" w:rsidRDefault="00C039CB" w:rsidP="00C46D27">
      <w:pPr>
        <w:widowControl w:val="0"/>
        <w:spacing w:after="0" w:line="240" w:lineRule="auto"/>
        <w:ind w:left="705" w:firstLine="0"/>
        <w:jc w:val="center"/>
        <w:outlineLvl w:val="2"/>
        <w:rPr>
          <w:b/>
          <w:color w:val="auto"/>
          <w:szCs w:val="28"/>
          <w:lang w:val="uk-UA" w:eastAsia="zh-CN"/>
        </w:rPr>
      </w:pPr>
      <w:bookmarkStart w:id="0" w:name="bookmark8"/>
      <w:r w:rsidRPr="00C46D27">
        <w:rPr>
          <w:b/>
          <w:color w:val="auto"/>
          <w:szCs w:val="28"/>
          <w:lang w:val="uk-UA" w:eastAsia="zh-CN"/>
        </w:rPr>
        <w:t xml:space="preserve">7. Фінансування </w:t>
      </w:r>
      <w:bookmarkEnd w:id="0"/>
      <w:r w:rsidRPr="00C46D27">
        <w:rPr>
          <w:b/>
          <w:color w:val="auto"/>
          <w:szCs w:val="28"/>
          <w:lang w:val="uk-UA" w:eastAsia="zh-CN"/>
        </w:rPr>
        <w:t>Програми</w:t>
      </w:r>
    </w:p>
    <w:p w14:paraId="3B7D3CF7" w14:textId="77777777" w:rsidR="00C039CB" w:rsidRPr="00C46D27" w:rsidRDefault="00C039CB" w:rsidP="00C46D27">
      <w:pPr>
        <w:widowControl w:val="0"/>
        <w:autoSpaceDE w:val="0"/>
        <w:autoSpaceDN w:val="0"/>
        <w:adjustRightInd w:val="0"/>
        <w:ind w:firstLine="705"/>
        <w:rPr>
          <w:color w:val="auto"/>
          <w:szCs w:val="28"/>
          <w:lang w:val="uk-UA"/>
        </w:rPr>
      </w:pPr>
      <w:r w:rsidRPr="00C46D27">
        <w:rPr>
          <w:color w:val="auto"/>
          <w:szCs w:val="28"/>
          <w:lang w:val="uk-UA"/>
        </w:rPr>
        <w:t xml:space="preserve">Фінансування заходів Програми передбачається здійснювати за рахунок коштів бюджету Хорольської міської територіальної громади </w:t>
      </w:r>
      <w:r w:rsidRPr="00C46D27">
        <w:rPr>
          <w:color w:val="auto"/>
          <w:kern w:val="2"/>
          <w:szCs w:val="28"/>
          <w:lang w:val="uk-UA" w:eastAsia="en-US"/>
        </w:rPr>
        <w:t xml:space="preserve">шляхом передачі субвенції з місцевого бюджету державному бюджету та </w:t>
      </w:r>
      <w:r w:rsidRPr="00C46D27">
        <w:rPr>
          <w:color w:val="auto"/>
          <w:szCs w:val="28"/>
          <w:lang w:val="uk-UA"/>
        </w:rPr>
        <w:t>в межах можливостей його</w:t>
      </w:r>
      <w:r w:rsidRPr="00C46D27">
        <w:rPr>
          <w:rFonts w:ascii="Book Antiqua" w:hAnsi="Book Antiqua" w:cs="Book Antiqua"/>
          <w:color w:val="auto"/>
          <w:lang w:val="uk-UA"/>
        </w:rPr>
        <w:t xml:space="preserve"> </w:t>
      </w:r>
      <w:r w:rsidRPr="00C46D27">
        <w:rPr>
          <w:color w:val="auto"/>
          <w:szCs w:val="28"/>
          <w:lang w:val="uk-UA"/>
        </w:rPr>
        <w:t xml:space="preserve">дохідної частини. При виділенні субвенції відповідальний виконавець зобов’язується перерахувати кошти передбачені в бюджеті Хорольської міської територіальної громади, а отримувач зобов’язаний освоїти кошти субвенції за цільовим призначенням. </w:t>
      </w:r>
    </w:p>
    <w:p w14:paraId="4E989A95" w14:textId="77777777" w:rsidR="00C039CB" w:rsidRPr="00C46D27" w:rsidRDefault="00C039CB" w:rsidP="00C46D27">
      <w:pPr>
        <w:widowControl w:val="0"/>
        <w:autoSpaceDE w:val="0"/>
        <w:autoSpaceDN w:val="0"/>
        <w:adjustRightInd w:val="0"/>
        <w:ind w:firstLine="705"/>
        <w:rPr>
          <w:color w:val="auto"/>
          <w:szCs w:val="28"/>
          <w:lang w:val="uk-UA"/>
        </w:rPr>
      </w:pPr>
      <w:r w:rsidRPr="00C46D27">
        <w:rPr>
          <w:color w:val="auto"/>
          <w:szCs w:val="28"/>
          <w:lang w:val="uk-UA"/>
        </w:rPr>
        <w:t>В разі невикористання коштів на кінець року, невикористаний обсяг субвенції повертається на рахунки громади.</w:t>
      </w:r>
    </w:p>
    <w:p w14:paraId="4F6F3193" w14:textId="77777777" w:rsidR="00C039CB" w:rsidRPr="00C46D27" w:rsidRDefault="00C039CB" w:rsidP="00C46D27">
      <w:pPr>
        <w:widowControl w:val="0"/>
        <w:autoSpaceDE w:val="0"/>
        <w:autoSpaceDN w:val="0"/>
        <w:adjustRightInd w:val="0"/>
        <w:ind w:firstLine="705"/>
        <w:rPr>
          <w:bCs/>
          <w:color w:val="auto"/>
          <w:kern w:val="2"/>
          <w:szCs w:val="28"/>
          <w:lang w:val="uk-UA"/>
        </w:rPr>
      </w:pPr>
      <w:r w:rsidRPr="00C46D27">
        <w:rPr>
          <w:color w:val="auto"/>
          <w:kern w:val="2"/>
          <w:szCs w:val="28"/>
          <w:lang w:val="uk-UA" w:eastAsia="en-US"/>
        </w:rPr>
        <w:t>Крім того, можливе залучення і</w:t>
      </w:r>
      <w:r w:rsidRPr="00C46D27">
        <w:rPr>
          <w:bCs/>
          <w:color w:val="auto"/>
          <w:kern w:val="2"/>
          <w:szCs w:val="28"/>
          <w:lang w:val="uk-UA"/>
        </w:rPr>
        <w:t>нших джерел фінансування, не заборонених чинним законодавством.</w:t>
      </w:r>
    </w:p>
    <w:p w14:paraId="77CDC05F" w14:textId="77777777" w:rsidR="00C039CB" w:rsidRPr="00C46D27" w:rsidRDefault="00C039CB" w:rsidP="00C46D27">
      <w:pPr>
        <w:suppressAutoHyphens/>
        <w:ind w:firstLine="705"/>
        <w:rPr>
          <w:color w:val="auto"/>
          <w:szCs w:val="28"/>
          <w:lang w:val="uk-UA" w:eastAsia="zh-CN"/>
        </w:rPr>
      </w:pPr>
      <w:r w:rsidRPr="00C46D27">
        <w:rPr>
          <w:color w:val="auto"/>
          <w:szCs w:val="28"/>
          <w:lang w:val="uk-UA" w:eastAsia="zh-CN"/>
        </w:rPr>
        <w:t>Обсяги фінансування Програми можуть змінюватись (коригуватись) в межах наявних фінансових ресурсів.</w:t>
      </w:r>
    </w:p>
    <w:p w14:paraId="2B59F2E6" w14:textId="77777777" w:rsidR="00C039CB" w:rsidRDefault="00C039CB" w:rsidP="00C46D27">
      <w:pPr>
        <w:widowControl w:val="0"/>
        <w:numPr>
          <w:ilvl w:val="2"/>
          <w:numId w:val="7"/>
        </w:numPr>
        <w:spacing w:after="0" w:line="20" w:lineRule="atLeast"/>
        <w:ind w:left="720" w:hanging="360"/>
        <w:jc w:val="center"/>
        <w:outlineLvl w:val="2"/>
        <w:rPr>
          <w:szCs w:val="28"/>
          <w:lang w:val="uk-UA" w:eastAsia="uk-UA"/>
        </w:rPr>
      </w:pPr>
    </w:p>
    <w:p w14:paraId="34C83B18" w14:textId="77777777" w:rsidR="00C039CB" w:rsidRPr="00C46D27" w:rsidRDefault="00C039CB" w:rsidP="00C46D27">
      <w:pPr>
        <w:widowControl w:val="0"/>
        <w:numPr>
          <w:ilvl w:val="2"/>
          <w:numId w:val="7"/>
        </w:numPr>
        <w:spacing w:after="0" w:line="20" w:lineRule="atLeast"/>
        <w:ind w:left="720" w:hanging="360"/>
        <w:jc w:val="center"/>
        <w:outlineLvl w:val="2"/>
        <w:rPr>
          <w:b/>
          <w:szCs w:val="28"/>
          <w:lang w:val="uk-UA" w:eastAsia="uk-UA"/>
        </w:rPr>
      </w:pPr>
      <w:r w:rsidRPr="00C46D27">
        <w:rPr>
          <w:b/>
          <w:szCs w:val="28"/>
          <w:lang w:val="uk-UA" w:eastAsia="uk-UA"/>
        </w:rPr>
        <w:t>8. Механізм реалізації Програми</w:t>
      </w:r>
    </w:p>
    <w:p w14:paraId="008FE3E2" w14:textId="77777777" w:rsidR="00C039CB" w:rsidRPr="00CF5199" w:rsidRDefault="00C039CB" w:rsidP="00C46D27">
      <w:pPr>
        <w:suppressAutoHyphens/>
        <w:spacing w:line="20" w:lineRule="atLeast"/>
        <w:ind w:firstLine="709"/>
        <w:rPr>
          <w:szCs w:val="28"/>
          <w:lang w:val="uk-UA" w:eastAsia="zh-CN"/>
        </w:rPr>
      </w:pPr>
      <w:r w:rsidRPr="00CF5199">
        <w:rPr>
          <w:szCs w:val="28"/>
          <w:lang w:val="uk-UA" w:eastAsia="zh-CN"/>
        </w:rPr>
        <w:t>Програма реалізується відповідно до основних заходів та обсягу коштів, які виділені на їх виконання.</w:t>
      </w:r>
    </w:p>
    <w:p w14:paraId="2B26189D" w14:textId="77777777" w:rsidR="00C039CB" w:rsidRPr="00CF5199" w:rsidRDefault="00C039CB" w:rsidP="00C46D27">
      <w:pPr>
        <w:suppressAutoHyphens/>
        <w:spacing w:line="20" w:lineRule="atLeast"/>
        <w:ind w:firstLine="709"/>
        <w:rPr>
          <w:szCs w:val="28"/>
          <w:lang w:val="uk-UA" w:eastAsia="zh-CN"/>
        </w:rPr>
      </w:pPr>
      <w:r w:rsidRPr="00CF5199">
        <w:rPr>
          <w:szCs w:val="28"/>
          <w:lang w:val="uk-UA" w:eastAsia="zh-CN"/>
        </w:rPr>
        <w:t xml:space="preserve">Програма </w:t>
      </w:r>
      <w:proofErr w:type="spellStart"/>
      <w:r w:rsidRPr="00CF5199">
        <w:rPr>
          <w:szCs w:val="28"/>
          <w:lang w:val="uk-UA" w:eastAsia="zh-CN"/>
        </w:rPr>
        <w:t>уточнюється</w:t>
      </w:r>
      <w:proofErr w:type="spellEnd"/>
      <w:r w:rsidRPr="00CF5199">
        <w:rPr>
          <w:szCs w:val="28"/>
          <w:lang w:val="uk-UA" w:eastAsia="zh-CN"/>
        </w:rPr>
        <w:t xml:space="preserve"> та коригується у процесі її виконання з урахуванням загальної економічної ситуації та враховуючи можливості бюджету.</w:t>
      </w:r>
    </w:p>
    <w:p w14:paraId="6F8B0BC3" w14:textId="77777777" w:rsidR="00C039CB" w:rsidRPr="002D42AD" w:rsidRDefault="00C039CB" w:rsidP="00C46D27">
      <w:pPr>
        <w:spacing w:after="0"/>
        <w:ind w:left="710" w:firstLine="0"/>
        <w:rPr>
          <w:color w:val="FF6600"/>
          <w:lang w:val="uk-UA"/>
        </w:rPr>
      </w:pPr>
    </w:p>
    <w:p w14:paraId="444F1D2E" w14:textId="77777777" w:rsidR="00C039CB" w:rsidRPr="00C46D27" w:rsidRDefault="00C039CB" w:rsidP="00995B8B">
      <w:pPr>
        <w:spacing w:after="0"/>
        <w:jc w:val="center"/>
        <w:rPr>
          <w:b/>
          <w:color w:val="auto"/>
          <w:lang w:val="uk-UA"/>
        </w:rPr>
      </w:pPr>
      <w:r w:rsidRPr="00C46D27">
        <w:rPr>
          <w:b/>
          <w:color w:val="auto"/>
          <w:lang w:val="uk-UA"/>
        </w:rPr>
        <w:t>9. Координація та контроль за заходами виконання Програми</w:t>
      </w:r>
    </w:p>
    <w:p w14:paraId="2A1F4E25" w14:textId="77777777" w:rsidR="00C039CB" w:rsidRPr="00C46D27" w:rsidRDefault="00C039CB" w:rsidP="00995B8B">
      <w:pPr>
        <w:spacing w:after="0" w:line="259" w:lineRule="auto"/>
        <w:ind w:firstLine="567"/>
        <w:rPr>
          <w:color w:val="auto"/>
          <w:lang w:val="uk-UA"/>
        </w:rPr>
      </w:pPr>
      <w:r w:rsidRPr="00C46D27">
        <w:rPr>
          <w:color w:val="auto"/>
          <w:lang w:val="uk-UA"/>
        </w:rPr>
        <w:t xml:space="preserve">Контроль за ходом виконанням Програми здійснює заступник міського голови з питань діяльності виконавчих органів </w:t>
      </w:r>
      <w:proofErr w:type="spellStart"/>
      <w:r w:rsidRPr="00C46D27">
        <w:rPr>
          <w:color w:val="auto"/>
          <w:lang w:val="uk-UA"/>
        </w:rPr>
        <w:t>Місніченко</w:t>
      </w:r>
      <w:proofErr w:type="spellEnd"/>
      <w:r w:rsidRPr="00C46D27">
        <w:rPr>
          <w:color w:val="auto"/>
          <w:lang w:val="uk-UA"/>
        </w:rPr>
        <w:t xml:space="preserve"> В.О. та постійна комісія міської ради з питань економічного розвитку, планування бюджету, залучення інвестицій та підприємництва.</w:t>
      </w:r>
    </w:p>
    <w:p w14:paraId="0E05B284" w14:textId="77777777" w:rsidR="00C039CB" w:rsidRDefault="00C039CB" w:rsidP="00995B8B">
      <w:pPr>
        <w:spacing w:after="0" w:line="259" w:lineRule="auto"/>
        <w:ind w:firstLine="567"/>
        <w:rPr>
          <w:color w:val="FF6600"/>
          <w:lang w:val="uk-UA"/>
        </w:rPr>
      </w:pPr>
    </w:p>
    <w:p w14:paraId="0B9E39F6" w14:textId="77777777" w:rsidR="00C039CB" w:rsidRPr="00C46D27" w:rsidRDefault="00C039CB" w:rsidP="00C46D27">
      <w:pPr>
        <w:widowControl w:val="0"/>
        <w:autoSpaceDE w:val="0"/>
        <w:autoSpaceDN w:val="0"/>
        <w:adjustRightInd w:val="0"/>
        <w:spacing w:line="20" w:lineRule="atLeast"/>
        <w:ind w:firstLine="567"/>
        <w:jc w:val="center"/>
        <w:rPr>
          <w:b/>
          <w:color w:val="auto"/>
          <w:szCs w:val="28"/>
          <w:lang w:val="uk-UA"/>
        </w:rPr>
      </w:pPr>
      <w:r w:rsidRPr="00C46D27">
        <w:rPr>
          <w:b/>
          <w:color w:val="auto"/>
          <w:szCs w:val="28"/>
          <w:lang w:val="uk-UA"/>
        </w:rPr>
        <w:t>10. Результативні показники</w:t>
      </w:r>
    </w:p>
    <w:p w14:paraId="50225B32" w14:textId="77777777" w:rsidR="00C039CB" w:rsidRDefault="00C039CB" w:rsidP="005E0EAE">
      <w:pPr>
        <w:spacing w:after="0"/>
        <w:ind w:firstLine="705"/>
        <w:rPr>
          <w:color w:val="auto"/>
          <w:lang w:val="uk-UA"/>
        </w:rPr>
      </w:pPr>
      <w:r>
        <w:rPr>
          <w:szCs w:val="28"/>
          <w:lang w:val="uk-UA"/>
        </w:rPr>
        <w:t xml:space="preserve">Результативним показником ефективності виконання заходів Програми – є проведення видатків, необхідних для покращення  матеріально-технічної бази </w:t>
      </w:r>
      <w:r w:rsidRPr="00C46D27">
        <w:rPr>
          <w:color w:val="auto"/>
          <w:lang w:val="uk-UA"/>
        </w:rPr>
        <w:t>та створення сприятливих умов для якісного виконання завдань з оборони держави, покладених на співробітників Служби безпеки України.</w:t>
      </w:r>
    </w:p>
    <w:p w14:paraId="51117C48" w14:textId="77777777" w:rsidR="00C039CB" w:rsidRPr="005E0EAE" w:rsidRDefault="00C039CB" w:rsidP="00C46D27">
      <w:pPr>
        <w:widowControl w:val="0"/>
        <w:autoSpaceDE w:val="0"/>
        <w:autoSpaceDN w:val="0"/>
        <w:adjustRightInd w:val="0"/>
        <w:spacing w:line="20" w:lineRule="atLeast"/>
        <w:ind w:firstLine="567"/>
        <w:rPr>
          <w:color w:val="FF6600"/>
          <w:szCs w:val="28"/>
          <w:lang w:val="uk-UA"/>
        </w:rPr>
      </w:pPr>
    </w:p>
    <w:p w14:paraId="26D9BE4F" w14:textId="77777777" w:rsidR="00C039CB" w:rsidRPr="00CF5199" w:rsidRDefault="00C039CB" w:rsidP="00C46D27">
      <w:pPr>
        <w:widowControl w:val="0"/>
        <w:autoSpaceDE w:val="0"/>
        <w:autoSpaceDN w:val="0"/>
        <w:adjustRightInd w:val="0"/>
        <w:spacing w:line="20" w:lineRule="atLeast"/>
        <w:rPr>
          <w:szCs w:val="28"/>
          <w:lang w:val="uk-UA"/>
        </w:rPr>
      </w:pPr>
    </w:p>
    <w:p w14:paraId="0A66A29C" w14:textId="77777777" w:rsidR="00C039CB" w:rsidRPr="002D42AD" w:rsidRDefault="00C039CB" w:rsidP="00995B8B">
      <w:pPr>
        <w:spacing w:after="0" w:line="259" w:lineRule="auto"/>
        <w:ind w:firstLine="567"/>
        <w:rPr>
          <w:color w:val="FF6600"/>
          <w:lang w:val="uk-UA"/>
        </w:rPr>
      </w:pPr>
    </w:p>
    <w:p w14:paraId="1E790035" w14:textId="77777777" w:rsidR="00C039CB" w:rsidRPr="002D42AD" w:rsidRDefault="00C039CB" w:rsidP="00995B8B">
      <w:pPr>
        <w:spacing w:after="0" w:line="259" w:lineRule="auto"/>
        <w:ind w:firstLine="567"/>
        <w:rPr>
          <w:color w:val="FF6600"/>
          <w:lang w:val="uk-UA"/>
        </w:rPr>
      </w:pPr>
    </w:p>
    <w:p w14:paraId="2309BA50" w14:textId="77777777" w:rsidR="00C039CB" w:rsidRPr="005E0EAE" w:rsidRDefault="00C039CB" w:rsidP="00995B8B">
      <w:pPr>
        <w:spacing w:after="0" w:line="259" w:lineRule="auto"/>
        <w:ind w:firstLine="0"/>
        <w:rPr>
          <w:color w:val="auto"/>
          <w:lang w:val="uk-UA"/>
        </w:rPr>
      </w:pPr>
      <w:r w:rsidRPr="005E0EAE">
        <w:rPr>
          <w:color w:val="auto"/>
          <w:lang w:val="uk-UA"/>
        </w:rPr>
        <w:t>Секретар міської ради                                                                              Ю. БОЙКО</w:t>
      </w:r>
    </w:p>
    <w:p w14:paraId="473D465C" w14:textId="77777777" w:rsidR="00C039CB" w:rsidRPr="002D42AD" w:rsidRDefault="00C039CB" w:rsidP="00995B8B">
      <w:pPr>
        <w:spacing w:after="0" w:line="259" w:lineRule="auto"/>
        <w:ind w:firstLine="567"/>
        <w:rPr>
          <w:color w:val="FF6600"/>
          <w:lang w:val="uk-UA"/>
        </w:rPr>
      </w:pPr>
    </w:p>
    <w:p w14:paraId="14C11336" w14:textId="77777777" w:rsidR="00C039CB" w:rsidRPr="002D42AD" w:rsidRDefault="00C039CB" w:rsidP="00995B8B">
      <w:pPr>
        <w:spacing w:after="0"/>
        <w:rPr>
          <w:b/>
          <w:color w:val="FF6600"/>
          <w:lang w:val="uk-UA"/>
        </w:rPr>
      </w:pPr>
    </w:p>
    <w:p w14:paraId="4E0AC5A6" w14:textId="77777777" w:rsidR="00C039CB" w:rsidRPr="002D42AD" w:rsidRDefault="00C039CB" w:rsidP="00A014DF">
      <w:pPr>
        <w:spacing w:after="0"/>
        <w:ind w:left="-5" w:hanging="10"/>
        <w:rPr>
          <w:color w:val="FF6600"/>
          <w:lang w:val="uk-UA"/>
        </w:rPr>
      </w:pPr>
    </w:p>
    <w:p w14:paraId="0E4D52A4" w14:textId="77777777" w:rsidR="00C039CB" w:rsidRPr="002D42AD" w:rsidRDefault="00C039CB" w:rsidP="00F968DE">
      <w:pPr>
        <w:spacing w:after="0"/>
        <w:ind w:left="-5" w:hanging="10"/>
        <w:jc w:val="right"/>
        <w:rPr>
          <w:color w:val="FF6600"/>
          <w:lang w:val="uk-UA"/>
        </w:rPr>
      </w:pPr>
    </w:p>
    <w:p w14:paraId="47680F2E" w14:textId="77777777" w:rsidR="00C039CB" w:rsidRPr="002D42AD" w:rsidRDefault="00C039CB" w:rsidP="00A014DF">
      <w:pPr>
        <w:spacing w:after="0"/>
        <w:ind w:left="-5" w:hanging="10"/>
        <w:jc w:val="center"/>
        <w:rPr>
          <w:color w:val="FF6600"/>
          <w:lang w:val="uk-UA"/>
        </w:rPr>
      </w:pPr>
    </w:p>
    <w:p w14:paraId="7E1B3AFD" w14:textId="77777777" w:rsidR="00C039CB" w:rsidRPr="003B6CE9" w:rsidRDefault="00C039CB" w:rsidP="00F968DE">
      <w:pPr>
        <w:spacing w:after="0"/>
        <w:ind w:left="-5" w:hanging="10"/>
        <w:jc w:val="right"/>
        <w:rPr>
          <w:color w:val="auto"/>
          <w:lang w:val="uk-UA"/>
        </w:rPr>
      </w:pPr>
      <w:r w:rsidRPr="003B6CE9">
        <w:rPr>
          <w:color w:val="auto"/>
          <w:lang w:val="uk-UA"/>
        </w:rPr>
        <w:lastRenderedPageBreak/>
        <w:t xml:space="preserve"> Додаток 1 </w:t>
      </w:r>
    </w:p>
    <w:p w14:paraId="75B2EF99" w14:textId="77777777" w:rsidR="00C039CB" w:rsidRPr="003B6CE9" w:rsidRDefault="00C039CB">
      <w:pPr>
        <w:ind w:left="-15" w:firstLine="0"/>
        <w:rPr>
          <w:color w:val="auto"/>
        </w:rPr>
      </w:pPr>
      <w:r w:rsidRPr="003B6CE9">
        <w:rPr>
          <w:color w:val="auto"/>
          <w:lang w:val="uk-UA"/>
        </w:rPr>
        <w:t xml:space="preserve"> </w:t>
      </w:r>
      <w:r w:rsidRPr="003B6CE9">
        <w:rPr>
          <w:color w:val="auto"/>
          <w:lang w:val="uk-UA"/>
        </w:rPr>
        <w:tab/>
        <w:t xml:space="preserve"> </w:t>
      </w:r>
      <w:r w:rsidRPr="003B6CE9">
        <w:rPr>
          <w:color w:val="auto"/>
          <w:lang w:val="uk-UA"/>
        </w:rPr>
        <w:tab/>
        <w:t xml:space="preserve"> </w:t>
      </w:r>
      <w:r w:rsidRPr="003B6CE9">
        <w:rPr>
          <w:color w:val="auto"/>
          <w:lang w:val="uk-UA"/>
        </w:rPr>
        <w:tab/>
        <w:t xml:space="preserve"> </w:t>
      </w:r>
      <w:r w:rsidRPr="003B6CE9">
        <w:rPr>
          <w:color w:val="auto"/>
          <w:lang w:val="uk-UA"/>
        </w:rPr>
        <w:tab/>
        <w:t xml:space="preserve"> </w:t>
      </w:r>
      <w:r w:rsidRPr="003B6CE9">
        <w:rPr>
          <w:color w:val="auto"/>
          <w:lang w:val="uk-UA"/>
        </w:rPr>
        <w:tab/>
        <w:t xml:space="preserve"> </w:t>
      </w:r>
      <w:r w:rsidRPr="003B6CE9">
        <w:rPr>
          <w:color w:val="auto"/>
          <w:lang w:val="uk-UA"/>
        </w:rPr>
        <w:tab/>
      </w:r>
      <w:r w:rsidRPr="003B6CE9">
        <w:rPr>
          <w:color w:val="auto"/>
        </w:rPr>
        <w:t xml:space="preserve"> </w:t>
      </w:r>
    </w:p>
    <w:p w14:paraId="6C9EABCD" w14:textId="77777777" w:rsidR="00C039CB" w:rsidRPr="003B6CE9" w:rsidRDefault="00C039CB">
      <w:pPr>
        <w:spacing w:after="0" w:line="259" w:lineRule="auto"/>
        <w:ind w:left="62" w:firstLine="0"/>
        <w:jc w:val="center"/>
        <w:rPr>
          <w:color w:val="auto"/>
        </w:rPr>
      </w:pPr>
    </w:p>
    <w:p w14:paraId="1E31D4FB" w14:textId="77777777" w:rsidR="00C039CB" w:rsidRPr="003B6CE9" w:rsidRDefault="00C039CB" w:rsidP="00995B8B">
      <w:pPr>
        <w:spacing w:after="0" w:line="259" w:lineRule="auto"/>
        <w:ind w:left="645" w:right="1" w:firstLine="0"/>
        <w:jc w:val="center"/>
        <w:rPr>
          <w:color w:val="auto"/>
          <w:lang w:val="uk-UA"/>
        </w:rPr>
      </w:pPr>
      <w:r w:rsidRPr="003B6CE9">
        <w:rPr>
          <w:color w:val="auto"/>
          <w:lang w:val="uk-UA"/>
        </w:rPr>
        <w:t>ПАСПОРТ</w:t>
      </w:r>
    </w:p>
    <w:p w14:paraId="78C45E3F" w14:textId="77777777" w:rsidR="00C039CB" w:rsidRPr="003B6CE9" w:rsidRDefault="00C039CB" w:rsidP="00995B8B">
      <w:pPr>
        <w:spacing w:after="0" w:line="259" w:lineRule="auto"/>
        <w:ind w:left="645" w:right="1" w:firstLine="0"/>
        <w:jc w:val="center"/>
        <w:rPr>
          <w:color w:val="auto"/>
          <w:lang w:val="uk-UA"/>
        </w:rPr>
      </w:pPr>
      <w:r w:rsidRPr="003B6CE9">
        <w:rPr>
          <w:color w:val="auto"/>
          <w:lang w:val="uk-UA"/>
        </w:rPr>
        <w:t>П</w:t>
      </w:r>
      <w:proofErr w:type="spellStart"/>
      <w:r w:rsidRPr="003B6CE9">
        <w:rPr>
          <w:color w:val="auto"/>
        </w:rPr>
        <w:t>рограми</w:t>
      </w:r>
      <w:proofErr w:type="spellEnd"/>
      <w:r w:rsidRPr="003B6CE9">
        <w:rPr>
          <w:color w:val="auto"/>
          <w:lang w:val="uk-UA"/>
        </w:rPr>
        <w:t xml:space="preserve"> „Покращення  матеріально-технічного забезпечення особового складу підрозділів Управління Служби безпеки України в Полтавській області на 2024 рік”</w:t>
      </w:r>
    </w:p>
    <w:tbl>
      <w:tblPr>
        <w:tblW w:w="9997" w:type="dxa"/>
        <w:tblInd w:w="-108" w:type="dxa"/>
        <w:tblCellMar>
          <w:top w:w="9" w:type="dxa"/>
          <w:right w:w="88" w:type="dxa"/>
        </w:tblCellMar>
        <w:tblLook w:val="00A0" w:firstRow="1" w:lastRow="0" w:firstColumn="1" w:lastColumn="0" w:noHBand="0" w:noVBand="0"/>
      </w:tblPr>
      <w:tblGrid>
        <w:gridCol w:w="546"/>
        <w:gridCol w:w="3473"/>
        <w:gridCol w:w="5978"/>
      </w:tblGrid>
      <w:tr w:rsidR="00C039CB" w:rsidRPr="003B6CE9" w14:paraId="2545EEAF" w14:textId="77777777" w:rsidTr="00D924FC">
        <w:trPr>
          <w:trHeight w:val="977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09884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</w:rPr>
              <w:t xml:space="preserve">1. 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7BCB9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proofErr w:type="spellStart"/>
            <w:r w:rsidRPr="003B6CE9">
              <w:rPr>
                <w:color w:val="auto"/>
              </w:rPr>
              <w:t>Ініціатор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розроблення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програми</w:t>
            </w:r>
            <w:proofErr w:type="spellEnd"/>
            <w:r w:rsidRPr="003B6CE9">
              <w:rPr>
                <w:color w:val="auto"/>
              </w:rPr>
              <w:t xml:space="preserve"> 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FC498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  <w:lang w:val="uk-UA"/>
              </w:rPr>
              <w:t>Управління Служби безпеки України в Полтавській області</w:t>
            </w:r>
            <w:r w:rsidRPr="003B6CE9">
              <w:rPr>
                <w:color w:val="auto"/>
              </w:rPr>
              <w:t xml:space="preserve"> </w:t>
            </w:r>
          </w:p>
        </w:tc>
      </w:tr>
      <w:tr w:rsidR="00C039CB" w:rsidRPr="003B6CE9" w14:paraId="169C5159" w14:textId="77777777" w:rsidTr="00D924FC">
        <w:trPr>
          <w:trHeight w:val="1620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85F8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</w:rPr>
              <w:t xml:space="preserve">2. 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3F21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</w:rPr>
              <w:t xml:space="preserve">Дата, номер і </w:t>
            </w:r>
            <w:proofErr w:type="spellStart"/>
            <w:r w:rsidRPr="003B6CE9">
              <w:rPr>
                <w:color w:val="auto"/>
              </w:rPr>
              <w:t>назва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розпорядчого</w:t>
            </w:r>
            <w:proofErr w:type="spellEnd"/>
            <w:r w:rsidRPr="003B6CE9">
              <w:rPr>
                <w:color w:val="auto"/>
              </w:rPr>
              <w:t xml:space="preserve"> документу органу </w:t>
            </w:r>
            <w:proofErr w:type="spellStart"/>
            <w:r w:rsidRPr="003B6CE9">
              <w:rPr>
                <w:color w:val="auto"/>
              </w:rPr>
              <w:t>місцевого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самоврядування</w:t>
            </w:r>
            <w:proofErr w:type="spellEnd"/>
            <w:r w:rsidRPr="003B6CE9">
              <w:rPr>
                <w:color w:val="auto"/>
              </w:rPr>
              <w:t xml:space="preserve"> про </w:t>
            </w:r>
            <w:proofErr w:type="spellStart"/>
            <w:r w:rsidRPr="003B6CE9">
              <w:rPr>
                <w:color w:val="auto"/>
              </w:rPr>
              <w:t>розроблення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програми</w:t>
            </w:r>
            <w:proofErr w:type="spellEnd"/>
            <w:r w:rsidRPr="003B6CE9">
              <w:rPr>
                <w:color w:val="auto"/>
              </w:rPr>
              <w:t xml:space="preserve"> 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4AC21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</w:rPr>
              <w:t xml:space="preserve"> </w:t>
            </w:r>
          </w:p>
        </w:tc>
      </w:tr>
      <w:tr w:rsidR="00C039CB" w:rsidRPr="003B6CE9" w14:paraId="219D5564" w14:textId="77777777" w:rsidTr="00D924FC">
        <w:trPr>
          <w:trHeight w:val="456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97144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</w:rPr>
              <w:t xml:space="preserve">3. 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FE70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proofErr w:type="spellStart"/>
            <w:r w:rsidRPr="003B6CE9">
              <w:rPr>
                <w:color w:val="auto"/>
              </w:rPr>
              <w:t>Розробник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програми</w:t>
            </w:r>
            <w:proofErr w:type="spellEnd"/>
            <w:r w:rsidRPr="003B6CE9">
              <w:rPr>
                <w:color w:val="auto"/>
              </w:rPr>
              <w:t xml:space="preserve"> 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0C7E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>Управління Служби безпеки України в Полтавській області</w:t>
            </w:r>
          </w:p>
          <w:p w14:paraId="051C16A4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  <w:lang w:val="uk-UA"/>
              </w:rPr>
              <w:t>Виконавчий комітет Хорольської міської ради</w:t>
            </w:r>
          </w:p>
        </w:tc>
      </w:tr>
      <w:tr w:rsidR="00C039CB" w:rsidRPr="003B6CE9" w14:paraId="143BC84A" w14:textId="77777777" w:rsidTr="00D924FC">
        <w:trPr>
          <w:trHeight w:val="977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19F91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  <w:lang w:val="uk-UA"/>
              </w:rPr>
              <w:t>4</w:t>
            </w:r>
            <w:r w:rsidRPr="003B6CE9">
              <w:rPr>
                <w:color w:val="auto"/>
              </w:rPr>
              <w:t xml:space="preserve">. 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4709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proofErr w:type="spellStart"/>
            <w:r w:rsidRPr="003B6CE9">
              <w:rPr>
                <w:color w:val="auto"/>
              </w:rPr>
              <w:t>Відповідальний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виконавець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програми</w:t>
            </w:r>
            <w:proofErr w:type="spellEnd"/>
            <w:r w:rsidRPr="003B6CE9">
              <w:rPr>
                <w:color w:val="auto"/>
              </w:rPr>
              <w:t xml:space="preserve"> 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8D114" w14:textId="77777777" w:rsidR="00C039CB" w:rsidRPr="003B6CE9" w:rsidRDefault="00C039CB" w:rsidP="00D924FC">
            <w:pPr>
              <w:spacing w:after="0" w:line="259" w:lineRule="auto"/>
              <w:ind w:right="367"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>Управління Служби безпеки України в Полтавській області</w:t>
            </w:r>
          </w:p>
          <w:p w14:paraId="7639B791" w14:textId="77777777" w:rsidR="00C039CB" w:rsidRPr="003B6CE9" w:rsidRDefault="00C039CB" w:rsidP="00D924FC">
            <w:pPr>
              <w:spacing w:after="0" w:line="259" w:lineRule="auto"/>
              <w:ind w:right="367"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>Виконавчий комітет Хорольської міської ради</w:t>
            </w:r>
          </w:p>
          <w:p w14:paraId="1F442492" w14:textId="77777777" w:rsidR="00C039CB" w:rsidRPr="003B6CE9" w:rsidRDefault="00C039CB" w:rsidP="00D924FC">
            <w:pPr>
              <w:spacing w:after="0" w:line="259" w:lineRule="auto"/>
              <w:ind w:right="367"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>Фінансове управління Хорольської міської ради</w:t>
            </w:r>
          </w:p>
        </w:tc>
      </w:tr>
      <w:tr w:rsidR="00C039CB" w:rsidRPr="003B6CE9" w14:paraId="3583FEA1" w14:textId="77777777" w:rsidTr="00995B8B">
        <w:trPr>
          <w:trHeight w:val="502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F6ACA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  <w:lang w:val="uk-UA"/>
              </w:rPr>
              <w:t>5</w:t>
            </w:r>
            <w:r w:rsidRPr="003B6CE9">
              <w:rPr>
                <w:color w:val="auto"/>
              </w:rPr>
              <w:t xml:space="preserve">. 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0B228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proofErr w:type="spellStart"/>
            <w:r w:rsidRPr="003B6CE9">
              <w:rPr>
                <w:color w:val="auto"/>
              </w:rPr>
              <w:t>Учасники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програми</w:t>
            </w:r>
            <w:proofErr w:type="spellEnd"/>
            <w:r w:rsidRPr="003B6CE9">
              <w:rPr>
                <w:color w:val="auto"/>
              </w:rPr>
              <w:t xml:space="preserve"> </w:t>
            </w:r>
          </w:p>
          <w:p w14:paraId="622F7C26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</w:rPr>
              <w:t xml:space="preserve"> 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AB2EB" w14:textId="77777777" w:rsidR="00C039CB" w:rsidRPr="003B6CE9" w:rsidRDefault="00C039CB" w:rsidP="005E0EAE">
            <w:pPr>
              <w:spacing w:after="0" w:line="259" w:lineRule="auto"/>
              <w:ind w:right="367"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>Управління Служби безпеки України в Полтавській області</w:t>
            </w:r>
          </w:p>
          <w:p w14:paraId="5F6EB789" w14:textId="77777777" w:rsidR="00C039CB" w:rsidRPr="003B6CE9" w:rsidRDefault="00C039CB" w:rsidP="005E0EAE">
            <w:pPr>
              <w:spacing w:after="0" w:line="259" w:lineRule="auto"/>
              <w:ind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>Фінансове управління Хорольської міської ради</w:t>
            </w:r>
          </w:p>
        </w:tc>
      </w:tr>
      <w:tr w:rsidR="00C039CB" w:rsidRPr="003B6CE9" w14:paraId="217C1F95" w14:textId="77777777" w:rsidTr="00D924FC">
        <w:trPr>
          <w:trHeight w:val="655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C23A2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  <w:lang w:val="uk-UA"/>
              </w:rPr>
              <w:t>6</w:t>
            </w:r>
            <w:r w:rsidRPr="003B6CE9">
              <w:rPr>
                <w:color w:val="auto"/>
              </w:rPr>
              <w:t xml:space="preserve">. 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FB9B8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proofErr w:type="spellStart"/>
            <w:r w:rsidRPr="003B6CE9">
              <w:rPr>
                <w:color w:val="auto"/>
              </w:rPr>
              <w:t>Терміни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реалізації</w:t>
            </w:r>
            <w:proofErr w:type="spellEnd"/>
            <w:r w:rsidRPr="003B6CE9">
              <w:rPr>
                <w:color w:val="auto"/>
              </w:rPr>
              <w:t xml:space="preserve">  </w:t>
            </w:r>
            <w:proofErr w:type="spellStart"/>
            <w:r w:rsidRPr="003B6CE9">
              <w:rPr>
                <w:color w:val="auto"/>
              </w:rPr>
              <w:t>програми</w:t>
            </w:r>
            <w:proofErr w:type="spellEnd"/>
            <w:r w:rsidRPr="003B6CE9">
              <w:rPr>
                <w:color w:val="auto"/>
              </w:rPr>
              <w:t xml:space="preserve"> 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4A6B3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</w:rPr>
              <w:t xml:space="preserve"> 202</w:t>
            </w:r>
            <w:r w:rsidRPr="003B6CE9">
              <w:rPr>
                <w:color w:val="auto"/>
                <w:lang w:val="uk-UA"/>
              </w:rPr>
              <w:t>4</w:t>
            </w:r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рік</w:t>
            </w:r>
            <w:proofErr w:type="spellEnd"/>
            <w:r w:rsidRPr="003B6CE9">
              <w:rPr>
                <w:color w:val="auto"/>
              </w:rPr>
              <w:t xml:space="preserve"> </w:t>
            </w:r>
          </w:p>
        </w:tc>
      </w:tr>
      <w:tr w:rsidR="00C039CB" w:rsidRPr="003B6CE9" w14:paraId="7FD0B39B" w14:textId="77777777" w:rsidTr="00D924FC">
        <w:trPr>
          <w:trHeight w:val="1620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468F4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  <w:lang w:val="uk-UA"/>
              </w:rPr>
              <w:t>7</w:t>
            </w:r>
            <w:r w:rsidRPr="003B6CE9">
              <w:rPr>
                <w:color w:val="auto"/>
              </w:rPr>
              <w:t xml:space="preserve">. 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B199B" w14:textId="77777777" w:rsidR="00C039CB" w:rsidRPr="003B6CE9" w:rsidRDefault="00C039CB" w:rsidP="00D924FC">
            <w:pPr>
              <w:spacing w:after="0" w:line="259" w:lineRule="auto"/>
              <w:ind w:right="11" w:firstLine="0"/>
              <w:jc w:val="left"/>
              <w:rPr>
                <w:color w:val="auto"/>
              </w:rPr>
            </w:pPr>
            <w:proofErr w:type="spellStart"/>
            <w:r w:rsidRPr="003B6CE9">
              <w:rPr>
                <w:color w:val="auto"/>
              </w:rPr>
              <w:t>Перелік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місцевих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бюджетів</w:t>
            </w:r>
            <w:proofErr w:type="spellEnd"/>
            <w:r w:rsidRPr="003B6CE9">
              <w:rPr>
                <w:color w:val="auto"/>
              </w:rPr>
              <w:t xml:space="preserve">, </w:t>
            </w:r>
            <w:proofErr w:type="spellStart"/>
            <w:r w:rsidRPr="003B6CE9">
              <w:rPr>
                <w:color w:val="auto"/>
              </w:rPr>
              <w:t>які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приймають</w:t>
            </w:r>
            <w:proofErr w:type="spellEnd"/>
            <w:r w:rsidRPr="003B6CE9">
              <w:rPr>
                <w:color w:val="auto"/>
              </w:rPr>
              <w:t xml:space="preserve"> участь у </w:t>
            </w:r>
            <w:proofErr w:type="spellStart"/>
            <w:r w:rsidRPr="003B6CE9">
              <w:rPr>
                <w:color w:val="auto"/>
              </w:rPr>
              <w:t>виконанні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програми</w:t>
            </w:r>
            <w:proofErr w:type="spellEnd"/>
            <w:r w:rsidRPr="003B6CE9">
              <w:rPr>
                <w:color w:val="auto"/>
              </w:rPr>
              <w:t xml:space="preserve"> (для </w:t>
            </w:r>
            <w:proofErr w:type="spellStart"/>
            <w:r w:rsidRPr="003B6CE9">
              <w:rPr>
                <w:color w:val="auto"/>
              </w:rPr>
              <w:t>комплексних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програм</w:t>
            </w:r>
            <w:proofErr w:type="spellEnd"/>
            <w:r w:rsidRPr="003B6CE9">
              <w:rPr>
                <w:color w:val="auto"/>
              </w:rPr>
              <w:t xml:space="preserve">) 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2154A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</w:rPr>
              <w:t xml:space="preserve">Бюджет </w:t>
            </w:r>
            <w:r w:rsidRPr="003B6CE9">
              <w:rPr>
                <w:color w:val="auto"/>
                <w:lang w:val="uk-UA"/>
              </w:rPr>
              <w:t>Хорольської міської територіальної</w:t>
            </w:r>
            <w:r w:rsidRPr="003B6CE9">
              <w:rPr>
                <w:color w:val="auto"/>
              </w:rPr>
              <w:t xml:space="preserve"> </w:t>
            </w:r>
            <w:r w:rsidRPr="003B6CE9">
              <w:rPr>
                <w:color w:val="auto"/>
                <w:lang w:val="uk-UA"/>
              </w:rPr>
              <w:t>громади</w:t>
            </w:r>
          </w:p>
          <w:p w14:paraId="2317AAC0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</w:rPr>
              <w:t xml:space="preserve"> </w:t>
            </w:r>
          </w:p>
          <w:p w14:paraId="5DFE4CAF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</w:rPr>
              <w:t xml:space="preserve"> </w:t>
            </w:r>
          </w:p>
        </w:tc>
      </w:tr>
      <w:tr w:rsidR="00C039CB" w:rsidRPr="003B6CE9" w14:paraId="52431AAE" w14:textId="77777777" w:rsidTr="00D924FC">
        <w:trPr>
          <w:trHeight w:val="1298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73FF1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  <w:lang w:val="uk-UA"/>
              </w:rPr>
              <w:t>8</w:t>
            </w:r>
            <w:r w:rsidRPr="003B6CE9">
              <w:rPr>
                <w:color w:val="auto"/>
              </w:rPr>
              <w:t xml:space="preserve">. 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CB320" w14:textId="77777777" w:rsidR="00C039CB" w:rsidRPr="003B6CE9" w:rsidRDefault="00C039CB" w:rsidP="00D924FC">
            <w:pPr>
              <w:spacing w:after="0" w:line="259" w:lineRule="auto"/>
              <w:ind w:right="3" w:firstLine="0"/>
              <w:jc w:val="left"/>
              <w:rPr>
                <w:color w:val="auto"/>
                <w:lang w:val="uk-UA"/>
              </w:rPr>
            </w:pPr>
            <w:proofErr w:type="spellStart"/>
            <w:r w:rsidRPr="003B6CE9">
              <w:rPr>
                <w:color w:val="auto"/>
              </w:rPr>
              <w:t>Загальний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обсяг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фінансових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ресурсів</w:t>
            </w:r>
            <w:proofErr w:type="spellEnd"/>
            <w:r w:rsidRPr="003B6CE9">
              <w:rPr>
                <w:color w:val="auto"/>
              </w:rPr>
              <w:t xml:space="preserve">, </w:t>
            </w:r>
            <w:proofErr w:type="spellStart"/>
            <w:r w:rsidRPr="003B6CE9">
              <w:rPr>
                <w:color w:val="auto"/>
              </w:rPr>
              <w:t>необхідних</w:t>
            </w:r>
            <w:proofErr w:type="spellEnd"/>
            <w:r w:rsidRPr="003B6CE9">
              <w:rPr>
                <w:color w:val="auto"/>
              </w:rPr>
              <w:t xml:space="preserve"> для </w:t>
            </w:r>
            <w:proofErr w:type="spellStart"/>
            <w:r w:rsidRPr="003B6CE9">
              <w:rPr>
                <w:color w:val="auto"/>
              </w:rPr>
              <w:t>реалізації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програми</w:t>
            </w:r>
            <w:proofErr w:type="spellEnd"/>
            <w:r w:rsidRPr="003B6CE9">
              <w:rPr>
                <w:color w:val="auto"/>
              </w:rPr>
              <w:t xml:space="preserve">, </w:t>
            </w:r>
            <w:r w:rsidRPr="003B6CE9">
              <w:rPr>
                <w:color w:val="auto"/>
                <w:lang w:val="uk-UA"/>
              </w:rPr>
              <w:t>всього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0C3C5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  <w:lang w:val="uk-UA"/>
              </w:rPr>
              <w:t>1</w:t>
            </w:r>
            <w:r>
              <w:rPr>
                <w:color w:val="auto"/>
                <w:lang w:val="uk-UA"/>
              </w:rPr>
              <w:t>3</w:t>
            </w:r>
            <w:r w:rsidRPr="003B6CE9">
              <w:rPr>
                <w:color w:val="auto"/>
                <w:lang w:val="uk-UA"/>
              </w:rPr>
              <w:t>00 000 г</w:t>
            </w:r>
            <w:proofErr w:type="spellStart"/>
            <w:r w:rsidRPr="003B6CE9">
              <w:rPr>
                <w:color w:val="auto"/>
              </w:rPr>
              <w:t>ривень</w:t>
            </w:r>
            <w:proofErr w:type="spellEnd"/>
            <w:r w:rsidRPr="003B6CE9">
              <w:rPr>
                <w:color w:val="auto"/>
              </w:rPr>
              <w:t xml:space="preserve"> </w:t>
            </w:r>
          </w:p>
        </w:tc>
      </w:tr>
      <w:tr w:rsidR="00C039CB" w:rsidRPr="003B6CE9" w14:paraId="00A32AF3" w14:textId="77777777" w:rsidTr="00D924FC">
        <w:trPr>
          <w:trHeight w:val="427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3754D" w14:textId="77777777" w:rsidR="00C039CB" w:rsidRPr="003B6CE9" w:rsidRDefault="00C039CB" w:rsidP="00D924FC">
            <w:pPr>
              <w:spacing w:after="160" w:line="259" w:lineRule="auto"/>
              <w:ind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>8.1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800FC" w14:textId="77777777" w:rsidR="00C039CB" w:rsidRPr="003B6CE9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  <w:lang w:val="uk-UA"/>
              </w:rPr>
              <w:t>коштів бюджету міської територіальної громади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A0AE" w14:textId="77777777" w:rsidR="00C039CB" w:rsidRPr="003B6CE9" w:rsidRDefault="00C039CB" w:rsidP="00D924FC">
            <w:pPr>
              <w:spacing w:after="160" w:line="259" w:lineRule="auto"/>
              <w:ind w:firstLine="0"/>
              <w:jc w:val="left"/>
              <w:rPr>
                <w:color w:val="auto"/>
              </w:rPr>
            </w:pPr>
            <w:r w:rsidRPr="003B6CE9">
              <w:rPr>
                <w:color w:val="auto"/>
                <w:lang w:val="uk-UA"/>
              </w:rPr>
              <w:t>1</w:t>
            </w:r>
            <w:r>
              <w:rPr>
                <w:color w:val="auto"/>
                <w:lang w:val="uk-UA"/>
              </w:rPr>
              <w:t>3</w:t>
            </w:r>
            <w:r w:rsidRPr="003B6CE9">
              <w:rPr>
                <w:color w:val="auto"/>
                <w:lang w:val="uk-UA"/>
              </w:rPr>
              <w:t>00 000</w:t>
            </w:r>
            <w:r w:rsidRPr="003B6CE9">
              <w:rPr>
                <w:color w:val="auto"/>
              </w:rPr>
              <w:t xml:space="preserve"> гривень</w:t>
            </w:r>
          </w:p>
        </w:tc>
      </w:tr>
    </w:tbl>
    <w:p w14:paraId="0EB369CC" w14:textId="77777777" w:rsidR="00C039CB" w:rsidRPr="003B6CE9" w:rsidRDefault="00C039CB" w:rsidP="00F968DE">
      <w:pPr>
        <w:spacing w:after="0" w:line="259" w:lineRule="auto"/>
        <w:ind w:left="703" w:right="1" w:firstLine="0"/>
        <w:rPr>
          <w:color w:val="auto"/>
          <w:lang w:val="uk-UA"/>
        </w:rPr>
      </w:pPr>
    </w:p>
    <w:p w14:paraId="13EE6F76" w14:textId="77777777" w:rsidR="00C039CB" w:rsidRPr="002D42AD" w:rsidRDefault="00C039CB" w:rsidP="00F968DE">
      <w:pPr>
        <w:spacing w:after="0" w:line="259" w:lineRule="auto"/>
        <w:ind w:left="703" w:right="1" w:firstLine="0"/>
        <w:rPr>
          <w:color w:val="FF6600"/>
          <w:lang w:val="uk-UA"/>
        </w:rPr>
      </w:pPr>
    </w:p>
    <w:p w14:paraId="3D36B143" w14:textId="77777777" w:rsidR="00C039CB" w:rsidRPr="002D42AD" w:rsidRDefault="00C039CB" w:rsidP="00F968DE">
      <w:pPr>
        <w:spacing w:after="0" w:line="259" w:lineRule="auto"/>
        <w:ind w:left="703" w:right="1" w:firstLine="0"/>
        <w:rPr>
          <w:color w:val="FF6600"/>
          <w:lang w:val="uk-UA"/>
        </w:rPr>
      </w:pPr>
    </w:p>
    <w:p w14:paraId="763B19B0" w14:textId="77777777" w:rsidR="00C039CB" w:rsidRPr="002D42AD" w:rsidRDefault="00C039CB" w:rsidP="00F968DE">
      <w:pPr>
        <w:spacing w:after="0" w:line="259" w:lineRule="auto"/>
        <w:ind w:left="703" w:right="1" w:firstLine="0"/>
        <w:rPr>
          <w:color w:val="FF6600"/>
          <w:lang w:val="uk-UA"/>
        </w:rPr>
      </w:pPr>
    </w:p>
    <w:p w14:paraId="54555BE3" w14:textId="77777777" w:rsidR="00C039CB" w:rsidRPr="002D42AD" w:rsidRDefault="00C039CB">
      <w:pPr>
        <w:spacing w:after="0" w:line="259" w:lineRule="auto"/>
        <w:ind w:left="62" w:firstLine="0"/>
        <w:jc w:val="center"/>
        <w:rPr>
          <w:color w:val="FF6600"/>
        </w:rPr>
      </w:pPr>
    </w:p>
    <w:p w14:paraId="69B3037B" w14:textId="77777777" w:rsidR="00C039CB" w:rsidRPr="002D42AD" w:rsidRDefault="00C039CB">
      <w:pPr>
        <w:spacing w:after="0" w:line="259" w:lineRule="auto"/>
        <w:ind w:left="365" w:right="358" w:hanging="10"/>
        <w:jc w:val="center"/>
        <w:rPr>
          <w:color w:val="FF6600"/>
          <w:lang w:val="uk-UA"/>
        </w:rPr>
      </w:pPr>
    </w:p>
    <w:p w14:paraId="139974BB" w14:textId="77777777" w:rsidR="00C039CB" w:rsidRPr="002D42AD" w:rsidRDefault="00C039CB">
      <w:pPr>
        <w:spacing w:after="0" w:line="259" w:lineRule="auto"/>
        <w:ind w:left="365" w:right="358" w:hanging="10"/>
        <w:jc w:val="center"/>
        <w:rPr>
          <w:color w:val="FF6600"/>
          <w:lang w:val="uk-UA"/>
        </w:rPr>
      </w:pPr>
    </w:p>
    <w:p w14:paraId="011FE4C2" w14:textId="77777777" w:rsidR="00C039CB" w:rsidRPr="002D42AD" w:rsidRDefault="00C039CB">
      <w:pPr>
        <w:spacing w:after="0" w:line="259" w:lineRule="auto"/>
        <w:ind w:left="365" w:right="358" w:hanging="10"/>
        <w:jc w:val="center"/>
        <w:rPr>
          <w:color w:val="FF6600"/>
          <w:lang w:val="uk-UA"/>
        </w:rPr>
      </w:pPr>
    </w:p>
    <w:p w14:paraId="3F978A25" w14:textId="77777777" w:rsidR="00C039CB" w:rsidRPr="005E0EAE" w:rsidRDefault="00C039CB" w:rsidP="00995B8B">
      <w:pPr>
        <w:spacing w:after="0" w:line="259" w:lineRule="auto"/>
        <w:ind w:left="365" w:right="358" w:hanging="10"/>
        <w:jc w:val="right"/>
        <w:rPr>
          <w:color w:val="auto"/>
          <w:lang w:val="uk-UA"/>
        </w:rPr>
      </w:pPr>
      <w:r w:rsidRPr="005E0EAE">
        <w:rPr>
          <w:color w:val="auto"/>
          <w:lang w:val="uk-UA"/>
        </w:rPr>
        <w:t>Додаток 2</w:t>
      </w:r>
    </w:p>
    <w:p w14:paraId="339B729A" w14:textId="77777777" w:rsidR="00C039CB" w:rsidRPr="005E0EAE" w:rsidRDefault="00C039CB" w:rsidP="00995B8B">
      <w:pPr>
        <w:spacing w:after="0" w:line="259" w:lineRule="auto"/>
        <w:ind w:left="645" w:right="1" w:firstLine="0"/>
        <w:jc w:val="center"/>
        <w:rPr>
          <w:b/>
          <w:color w:val="auto"/>
          <w:lang w:val="uk-UA"/>
        </w:rPr>
      </w:pPr>
      <w:proofErr w:type="spellStart"/>
      <w:r w:rsidRPr="005E0EAE">
        <w:rPr>
          <w:b/>
          <w:color w:val="auto"/>
        </w:rPr>
        <w:t>Ресурсне</w:t>
      </w:r>
      <w:proofErr w:type="spellEnd"/>
      <w:r w:rsidRPr="005E0EAE">
        <w:rPr>
          <w:b/>
          <w:color w:val="auto"/>
        </w:rPr>
        <w:t xml:space="preserve"> </w:t>
      </w:r>
      <w:proofErr w:type="spellStart"/>
      <w:r w:rsidRPr="005E0EAE">
        <w:rPr>
          <w:b/>
          <w:color w:val="auto"/>
        </w:rPr>
        <w:t>забезпечення</w:t>
      </w:r>
      <w:proofErr w:type="spellEnd"/>
      <w:r w:rsidRPr="005E0EAE">
        <w:rPr>
          <w:b/>
          <w:color w:val="auto"/>
        </w:rPr>
        <w:t xml:space="preserve"> </w:t>
      </w:r>
    </w:p>
    <w:p w14:paraId="6D8855FC" w14:textId="77777777" w:rsidR="00C039CB" w:rsidRPr="005E0EAE" w:rsidRDefault="00C039CB" w:rsidP="00995B8B">
      <w:pPr>
        <w:spacing w:after="0" w:line="259" w:lineRule="auto"/>
        <w:ind w:left="645" w:right="1" w:firstLine="0"/>
        <w:jc w:val="center"/>
        <w:rPr>
          <w:b/>
          <w:color w:val="auto"/>
          <w:lang w:val="uk-UA"/>
        </w:rPr>
      </w:pPr>
      <w:r w:rsidRPr="005E0EAE">
        <w:rPr>
          <w:b/>
          <w:color w:val="auto"/>
          <w:lang w:val="uk-UA"/>
        </w:rPr>
        <w:t>П</w:t>
      </w:r>
      <w:proofErr w:type="spellStart"/>
      <w:r w:rsidRPr="005E0EAE">
        <w:rPr>
          <w:b/>
          <w:color w:val="auto"/>
        </w:rPr>
        <w:t>рограми</w:t>
      </w:r>
      <w:proofErr w:type="spellEnd"/>
      <w:r w:rsidRPr="005E0EAE">
        <w:rPr>
          <w:b/>
          <w:color w:val="auto"/>
          <w:lang w:val="uk-UA"/>
        </w:rPr>
        <w:t xml:space="preserve"> „Покращення  матеріально-технічного забезпечення особового складу підрозділів Управління Служби безпеки України в Полтавській області на 2024 рік”</w:t>
      </w:r>
    </w:p>
    <w:p w14:paraId="22578ECC" w14:textId="77777777" w:rsidR="00C039CB" w:rsidRPr="005E0EAE" w:rsidRDefault="00C039CB">
      <w:pPr>
        <w:spacing w:after="0" w:line="259" w:lineRule="auto"/>
        <w:ind w:left="62" w:firstLine="0"/>
        <w:jc w:val="center"/>
        <w:rPr>
          <w:color w:val="auto"/>
          <w:lang w:val="uk-UA"/>
        </w:rPr>
      </w:pPr>
    </w:p>
    <w:tbl>
      <w:tblPr>
        <w:tblW w:w="9852" w:type="dxa"/>
        <w:tblInd w:w="-249" w:type="dxa"/>
        <w:tblCellMar>
          <w:top w:w="9" w:type="dxa"/>
          <w:left w:w="34" w:type="dxa"/>
          <w:right w:w="28" w:type="dxa"/>
        </w:tblCellMar>
        <w:tblLook w:val="00A0" w:firstRow="1" w:lastRow="0" w:firstColumn="1" w:lastColumn="0" w:noHBand="0" w:noVBand="0"/>
      </w:tblPr>
      <w:tblGrid>
        <w:gridCol w:w="4212"/>
        <w:gridCol w:w="3742"/>
        <w:gridCol w:w="1898"/>
      </w:tblGrid>
      <w:tr w:rsidR="00C039CB" w:rsidRPr="005E0EAE" w14:paraId="703675C6" w14:textId="77777777" w:rsidTr="00603F03">
        <w:trPr>
          <w:trHeight w:val="518"/>
        </w:trPr>
        <w:tc>
          <w:tcPr>
            <w:tcW w:w="42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0DF178" w14:textId="77777777" w:rsidR="00C039CB" w:rsidRPr="005E0EAE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proofErr w:type="spellStart"/>
            <w:r w:rsidRPr="005E0EAE">
              <w:rPr>
                <w:color w:val="auto"/>
              </w:rPr>
              <w:t>Обсяг</w:t>
            </w:r>
            <w:proofErr w:type="spellEnd"/>
            <w:r w:rsidRPr="005E0EAE">
              <w:rPr>
                <w:color w:val="auto"/>
              </w:rPr>
              <w:t xml:space="preserve"> </w:t>
            </w:r>
            <w:proofErr w:type="spellStart"/>
            <w:r w:rsidRPr="005E0EAE">
              <w:rPr>
                <w:color w:val="auto"/>
              </w:rPr>
              <w:t>коштів</w:t>
            </w:r>
            <w:proofErr w:type="spellEnd"/>
            <w:r w:rsidRPr="005E0EAE">
              <w:rPr>
                <w:color w:val="auto"/>
              </w:rPr>
              <w:t xml:space="preserve">, </w:t>
            </w:r>
            <w:proofErr w:type="spellStart"/>
            <w:r w:rsidRPr="005E0EAE">
              <w:rPr>
                <w:color w:val="auto"/>
              </w:rPr>
              <w:t>які</w:t>
            </w:r>
            <w:proofErr w:type="spellEnd"/>
            <w:r w:rsidRPr="005E0EAE">
              <w:rPr>
                <w:color w:val="auto"/>
              </w:rPr>
              <w:t xml:space="preserve"> </w:t>
            </w:r>
            <w:proofErr w:type="spellStart"/>
            <w:r w:rsidRPr="005E0EAE">
              <w:rPr>
                <w:color w:val="auto"/>
              </w:rPr>
              <w:t>пропонується</w:t>
            </w:r>
            <w:proofErr w:type="spellEnd"/>
            <w:r w:rsidRPr="005E0EAE">
              <w:rPr>
                <w:color w:val="auto"/>
              </w:rPr>
              <w:t xml:space="preserve"> </w:t>
            </w:r>
            <w:proofErr w:type="spellStart"/>
            <w:r w:rsidRPr="005E0EAE">
              <w:rPr>
                <w:color w:val="auto"/>
              </w:rPr>
              <w:t>залучити</w:t>
            </w:r>
            <w:proofErr w:type="spellEnd"/>
            <w:r w:rsidRPr="005E0EAE">
              <w:rPr>
                <w:color w:val="auto"/>
              </w:rPr>
              <w:t xml:space="preserve"> на </w:t>
            </w:r>
            <w:proofErr w:type="spellStart"/>
            <w:r w:rsidRPr="005E0EAE">
              <w:rPr>
                <w:color w:val="auto"/>
              </w:rPr>
              <w:t>виконання</w:t>
            </w:r>
            <w:proofErr w:type="spellEnd"/>
            <w:r w:rsidRPr="005E0EAE">
              <w:rPr>
                <w:color w:val="auto"/>
              </w:rPr>
              <w:t xml:space="preserve"> </w:t>
            </w:r>
            <w:proofErr w:type="spellStart"/>
            <w:r w:rsidRPr="005E0EAE">
              <w:rPr>
                <w:color w:val="auto"/>
              </w:rPr>
              <w:t>програми</w:t>
            </w:r>
            <w:proofErr w:type="spellEnd"/>
            <w:r w:rsidRPr="005E0EAE">
              <w:rPr>
                <w:color w:val="auto"/>
              </w:rPr>
              <w:t xml:space="preserve">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3566" w14:textId="77777777" w:rsidR="00C039CB" w:rsidRPr="005E0EAE" w:rsidRDefault="00C039CB" w:rsidP="00D924FC">
            <w:pPr>
              <w:spacing w:after="0" w:line="259" w:lineRule="auto"/>
              <w:ind w:left="821" w:right="756" w:firstLine="0"/>
              <w:jc w:val="center"/>
              <w:rPr>
                <w:color w:val="auto"/>
                <w:lang w:val="uk-UA"/>
              </w:rPr>
            </w:pPr>
          </w:p>
          <w:p w14:paraId="5B0E7BB8" w14:textId="77777777" w:rsidR="00C039CB" w:rsidRPr="005E0EAE" w:rsidRDefault="00C039CB" w:rsidP="00D924FC">
            <w:pPr>
              <w:spacing w:after="0" w:line="259" w:lineRule="auto"/>
              <w:ind w:left="821" w:right="756" w:firstLine="0"/>
              <w:jc w:val="center"/>
              <w:rPr>
                <w:color w:val="auto"/>
              </w:rPr>
            </w:pPr>
            <w:r w:rsidRPr="005E0EAE">
              <w:rPr>
                <w:color w:val="auto"/>
                <w:lang w:val="uk-UA"/>
              </w:rPr>
              <w:t>Етапи виконання програми</w:t>
            </w:r>
            <w:r w:rsidRPr="005E0EAE">
              <w:rPr>
                <w:color w:val="auto"/>
              </w:rPr>
              <w:t xml:space="preserve"> 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AD30D0" w14:textId="77777777" w:rsidR="00C039CB" w:rsidRPr="005E0EAE" w:rsidRDefault="00C039CB" w:rsidP="00D924FC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proofErr w:type="spellStart"/>
            <w:r w:rsidRPr="005E0EAE">
              <w:rPr>
                <w:color w:val="auto"/>
              </w:rPr>
              <w:t>Всього</w:t>
            </w:r>
            <w:proofErr w:type="spellEnd"/>
            <w:r w:rsidRPr="005E0EAE">
              <w:rPr>
                <w:color w:val="auto"/>
                <w:lang w:val="uk-UA"/>
              </w:rPr>
              <w:t xml:space="preserve"> витрат на виконання програми</w:t>
            </w:r>
            <w:r w:rsidRPr="005E0EAE">
              <w:rPr>
                <w:color w:val="auto"/>
              </w:rPr>
              <w:t xml:space="preserve">, </w:t>
            </w:r>
            <w:r w:rsidRPr="005E0EAE">
              <w:rPr>
                <w:color w:val="auto"/>
                <w:lang w:val="uk-UA"/>
              </w:rPr>
              <w:t>гривень</w:t>
            </w:r>
            <w:r w:rsidRPr="005E0EAE">
              <w:rPr>
                <w:color w:val="auto"/>
              </w:rPr>
              <w:t xml:space="preserve"> </w:t>
            </w:r>
          </w:p>
        </w:tc>
      </w:tr>
      <w:tr w:rsidR="00C039CB" w:rsidRPr="005E0EAE" w14:paraId="3DD41765" w14:textId="77777777" w:rsidTr="00603F03">
        <w:trPr>
          <w:trHeight w:val="517"/>
        </w:trPr>
        <w:tc>
          <w:tcPr>
            <w:tcW w:w="42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12171" w14:textId="77777777" w:rsidR="00C039CB" w:rsidRPr="005E0EAE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CD745" w14:textId="77777777" w:rsidR="00C039CB" w:rsidRPr="005E0EAE" w:rsidRDefault="00C039CB" w:rsidP="00D924FC">
            <w:pPr>
              <w:spacing w:after="0" w:line="259" w:lineRule="auto"/>
              <w:ind w:left="821" w:right="756" w:firstLine="0"/>
              <w:jc w:val="center"/>
              <w:rPr>
                <w:color w:val="auto"/>
                <w:lang w:val="uk-UA"/>
              </w:rPr>
            </w:pPr>
            <w:r w:rsidRPr="005E0EAE">
              <w:rPr>
                <w:color w:val="auto"/>
                <w:lang w:val="uk-UA"/>
              </w:rPr>
              <w:t>2024 рік</w:t>
            </w:r>
          </w:p>
        </w:tc>
        <w:tc>
          <w:tcPr>
            <w:tcW w:w="18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B6F92" w14:textId="77777777" w:rsidR="00C039CB" w:rsidRPr="005E0EAE" w:rsidRDefault="00C039CB" w:rsidP="00D924FC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</w:p>
        </w:tc>
      </w:tr>
      <w:tr w:rsidR="00C039CB" w:rsidRPr="005E0EAE" w14:paraId="7A740240" w14:textId="77777777" w:rsidTr="00D924FC">
        <w:trPr>
          <w:trHeight w:val="684"/>
        </w:trPr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251FD" w14:textId="77777777" w:rsidR="00C039CB" w:rsidRPr="005E0EAE" w:rsidRDefault="00C039CB" w:rsidP="00D924FC">
            <w:pPr>
              <w:spacing w:after="0" w:line="259" w:lineRule="auto"/>
              <w:ind w:firstLine="0"/>
              <w:rPr>
                <w:color w:val="auto"/>
              </w:rPr>
            </w:pPr>
            <w:proofErr w:type="spellStart"/>
            <w:r w:rsidRPr="005E0EAE">
              <w:rPr>
                <w:color w:val="auto"/>
              </w:rPr>
              <w:t>Обсяг</w:t>
            </w:r>
            <w:proofErr w:type="spellEnd"/>
            <w:r w:rsidRPr="005E0EAE">
              <w:rPr>
                <w:color w:val="auto"/>
              </w:rPr>
              <w:t xml:space="preserve"> </w:t>
            </w:r>
            <w:proofErr w:type="spellStart"/>
            <w:r w:rsidRPr="005E0EAE">
              <w:rPr>
                <w:color w:val="auto"/>
              </w:rPr>
              <w:t>ресурсів</w:t>
            </w:r>
            <w:proofErr w:type="spellEnd"/>
            <w:r w:rsidRPr="005E0EAE">
              <w:rPr>
                <w:color w:val="auto"/>
              </w:rPr>
              <w:t xml:space="preserve"> </w:t>
            </w:r>
            <w:proofErr w:type="spellStart"/>
            <w:r w:rsidRPr="005E0EAE">
              <w:rPr>
                <w:color w:val="auto"/>
              </w:rPr>
              <w:t>передбачених</w:t>
            </w:r>
            <w:proofErr w:type="spellEnd"/>
            <w:r w:rsidRPr="005E0EAE">
              <w:rPr>
                <w:color w:val="auto"/>
              </w:rPr>
              <w:t xml:space="preserve"> на </w:t>
            </w:r>
            <w:proofErr w:type="spellStart"/>
            <w:r w:rsidRPr="005E0EAE">
              <w:rPr>
                <w:color w:val="auto"/>
              </w:rPr>
              <w:t>виконання</w:t>
            </w:r>
            <w:proofErr w:type="spellEnd"/>
            <w:r w:rsidRPr="005E0EAE">
              <w:rPr>
                <w:color w:val="auto"/>
              </w:rPr>
              <w:t xml:space="preserve"> </w:t>
            </w:r>
            <w:proofErr w:type="spellStart"/>
            <w:r w:rsidRPr="005E0EAE">
              <w:rPr>
                <w:color w:val="auto"/>
              </w:rPr>
              <w:t>програми</w:t>
            </w:r>
            <w:proofErr w:type="spellEnd"/>
            <w:r w:rsidRPr="005E0EAE">
              <w:rPr>
                <w:color w:val="auto"/>
              </w:rPr>
              <w:t xml:space="preserve"> </w:t>
            </w:r>
            <w:proofErr w:type="spellStart"/>
            <w:r w:rsidRPr="005E0EAE">
              <w:rPr>
                <w:color w:val="auto"/>
              </w:rPr>
              <w:t>усього</w:t>
            </w:r>
            <w:proofErr w:type="spellEnd"/>
            <w:r w:rsidRPr="005E0EAE">
              <w:rPr>
                <w:color w:val="auto"/>
                <w:lang w:val="uk-UA"/>
              </w:rPr>
              <w:t>, в тому числі:</w:t>
            </w:r>
            <w:r w:rsidRPr="005E0EAE">
              <w:rPr>
                <w:i/>
                <w:color w:val="auto"/>
              </w:rPr>
              <w:t xml:space="preserve">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17A5" w14:textId="77777777" w:rsidR="00C039CB" w:rsidRPr="005E0EAE" w:rsidRDefault="00C039CB" w:rsidP="00D924FC">
            <w:pPr>
              <w:spacing w:after="0" w:line="259" w:lineRule="auto"/>
              <w:ind w:left="62" w:firstLine="0"/>
              <w:jc w:val="center"/>
              <w:rPr>
                <w:color w:val="auto"/>
              </w:rPr>
            </w:pPr>
            <w:r w:rsidRPr="005E0EAE">
              <w:rPr>
                <w:color w:val="auto"/>
                <w:lang w:val="uk-UA"/>
              </w:rPr>
              <w:t>1</w:t>
            </w:r>
            <w:r>
              <w:rPr>
                <w:color w:val="auto"/>
                <w:lang w:val="uk-UA"/>
              </w:rPr>
              <w:t>3</w:t>
            </w:r>
            <w:r w:rsidRPr="005E0EAE">
              <w:rPr>
                <w:color w:val="auto"/>
                <w:lang w:val="uk-UA"/>
              </w:rPr>
              <w:t>00000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812BF" w14:textId="77777777" w:rsidR="00C039CB" w:rsidRPr="005E0EAE" w:rsidRDefault="00C039CB" w:rsidP="00D924FC">
            <w:pPr>
              <w:spacing w:after="0" w:line="259" w:lineRule="auto"/>
              <w:ind w:right="4" w:firstLine="0"/>
              <w:jc w:val="center"/>
              <w:rPr>
                <w:color w:val="auto"/>
              </w:rPr>
            </w:pPr>
            <w:r>
              <w:rPr>
                <w:color w:val="auto"/>
                <w:lang w:val="uk-UA"/>
              </w:rPr>
              <w:t>13</w:t>
            </w:r>
            <w:r w:rsidRPr="005E0EAE">
              <w:rPr>
                <w:color w:val="auto"/>
                <w:lang w:val="uk-UA"/>
              </w:rPr>
              <w:t>00000</w:t>
            </w:r>
          </w:p>
        </w:tc>
      </w:tr>
      <w:tr w:rsidR="00C039CB" w:rsidRPr="005E0EAE" w14:paraId="52B2C124" w14:textId="77777777" w:rsidTr="00D924FC">
        <w:trPr>
          <w:trHeight w:val="653"/>
        </w:trPr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3B6C" w14:textId="77777777" w:rsidR="00C039CB" w:rsidRPr="005E0EAE" w:rsidRDefault="00C039CB" w:rsidP="00D924FC">
            <w:pPr>
              <w:spacing w:after="0" w:line="259" w:lineRule="auto"/>
              <w:ind w:firstLine="0"/>
              <w:jc w:val="left"/>
              <w:rPr>
                <w:color w:val="auto"/>
              </w:rPr>
            </w:pPr>
            <w:r w:rsidRPr="005E0EAE">
              <w:rPr>
                <w:color w:val="auto"/>
                <w:lang w:val="uk-UA"/>
              </w:rPr>
              <w:t>бюджету Хорольської міської територіальної громади</w:t>
            </w:r>
            <w:r w:rsidRPr="005E0EAE">
              <w:rPr>
                <w:color w:val="auto"/>
              </w:rPr>
              <w:t xml:space="preserve">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F86EA" w14:textId="77777777" w:rsidR="00C039CB" w:rsidRPr="005E0EAE" w:rsidRDefault="00C039CB" w:rsidP="00D924FC">
            <w:pPr>
              <w:spacing w:after="0" w:line="259" w:lineRule="auto"/>
              <w:ind w:right="4" w:firstLine="0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13</w:t>
            </w:r>
            <w:r w:rsidRPr="005E0EAE">
              <w:rPr>
                <w:color w:val="auto"/>
                <w:lang w:val="uk-UA"/>
              </w:rPr>
              <w:t>00000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68F9" w14:textId="77777777" w:rsidR="00C039CB" w:rsidRPr="005E0EAE" w:rsidRDefault="00C039CB" w:rsidP="00D924FC">
            <w:pPr>
              <w:spacing w:after="0" w:line="259" w:lineRule="auto"/>
              <w:ind w:right="4" w:firstLine="0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13</w:t>
            </w:r>
            <w:r w:rsidRPr="005E0EAE">
              <w:rPr>
                <w:color w:val="auto"/>
                <w:lang w:val="uk-UA"/>
              </w:rPr>
              <w:t>00000</w:t>
            </w:r>
          </w:p>
        </w:tc>
      </w:tr>
    </w:tbl>
    <w:p w14:paraId="2EA8741F" w14:textId="77777777" w:rsidR="00C039CB" w:rsidRPr="005E0EAE" w:rsidRDefault="00C039CB">
      <w:pPr>
        <w:spacing w:after="0" w:line="259" w:lineRule="auto"/>
        <w:ind w:left="559" w:firstLine="0"/>
        <w:jc w:val="left"/>
        <w:rPr>
          <w:color w:val="auto"/>
        </w:rPr>
      </w:pPr>
      <w:r w:rsidRPr="005E0EAE">
        <w:rPr>
          <w:color w:val="auto"/>
        </w:rPr>
        <w:t xml:space="preserve"> </w:t>
      </w:r>
    </w:p>
    <w:p w14:paraId="0F7B8E46" w14:textId="77777777" w:rsidR="00C039CB" w:rsidRPr="002D42AD" w:rsidRDefault="00C039CB" w:rsidP="00B005B6">
      <w:pPr>
        <w:rPr>
          <w:color w:val="FF6600"/>
          <w:lang w:val="uk-UA"/>
        </w:rPr>
        <w:sectPr w:rsidR="00C039CB" w:rsidRPr="002D42AD" w:rsidSect="00F212BE">
          <w:pgSz w:w="11900" w:h="16840"/>
          <w:pgMar w:top="567" w:right="567" w:bottom="567" w:left="1701" w:header="708" w:footer="708" w:gutter="0"/>
          <w:cols w:space="720"/>
        </w:sectPr>
      </w:pPr>
    </w:p>
    <w:p w14:paraId="120DD213" w14:textId="77777777" w:rsidR="00C039CB" w:rsidRDefault="00C039CB" w:rsidP="00D93D15">
      <w:pPr>
        <w:spacing w:after="0" w:line="259" w:lineRule="auto"/>
        <w:ind w:left="645" w:right="1" w:firstLine="0"/>
        <w:jc w:val="center"/>
        <w:rPr>
          <w:color w:val="auto"/>
          <w:lang w:val="uk-UA"/>
        </w:rPr>
      </w:pPr>
    </w:p>
    <w:p w14:paraId="3740D0AF" w14:textId="77777777" w:rsidR="00C039CB" w:rsidRDefault="00C039CB" w:rsidP="00D93D15">
      <w:pPr>
        <w:spacing w:after="0" w:line="259" w:lineRule="auto"/>
        <w:ind w:left="645" w:right="1" w:firstLine="0"/>
        <w:jc w:val="center"/>
        <w:rPr>
          <w:color w:val="auto"/>
          <w:lang w:val="uk-UA"/>
        </w:rPr>
      </w:pPr>
    </w:p>
    <w:p w14:paraId="4C92A2BD" w14:textId="77777777" w:rsidR="00C039CB" w:rsidRPr="003B6CE9" w:rsidRDefault="00C039CB" w:rsidP="00D93D15">
      <w:pPr>
        <w:spacing w:after="0" w:line="259" w:lineRule="auto"/>
        <w:ind w:left="645" w:right="1" w:firstLine="0"/>
        <w:jc w:val="center"/>
        <w:rPr>
          <w:b/>
          <w:color w:val="auto"/>
          <w:lang w:val="uk-UA"/>
        </w:rPr>
      </w:pPr>
      <w:proofErr w:type="spellStart"/>
      <w:r w:rsidRPr="003B6CE9">
        <w:rPr>
          <w:color w:val="auto"/>
        </w:rPr>
        <w:t>Напрями</w:t>
      </w:r>
      <w:proofErr w:type="spellEnd"/>
      <w:r w:rsidRPr="003B6CE9">
        <w:rPr>
          <w:color w:val="auto"/>
        </w:rPr>
        <w:t xml:space="preserve"> </w:t>
      </w:r>
      <w:proofErr w:type="spellStart"/>
      <w:r w:rsidRPr="003B6CE9">
        <w:rPr>
          <w:color w:val="auto"/>
        </w:rPr>
        <w:t>діяльності</w:t>
      </w:r>
      <w:proofErr w:type="spellEnd"/>
      <w:r w:rsidRPr="003B6CE9">
        <w:rPr>
          <w:color w:val="auto"/>
        </w:rPr>
        <w:t xml:space="preserve"> та заходи </w:t>
      </w:r>
      <w:r w:rsidRPr="003B6CE9">
        <w:rPr>
          <w:b/>
          <w:color w:val="auto"/>
          <w:lang w:val="uk-UA"/>
        </w:rPr>
        <w:t>П</w:t>
      </w:r>
      <w:proofErr w:type="spellStart"/>
      <w:r w:rsidRPr="003B6CE9">
        <w:rPr>
          <w:b/>
          <w:color w:val="auto"/>
        </w:rPr>
        <w:t>рограми</w:t>
      </w:r>
      <w:proofErr w:type="spellEnd"/>
      <w:r w:rsidRPr="003B6CE9">
        <w:rPr>
          <w:b/>
          <w:color w:val="auto"/>
          <w:lang w:val="uk-UA"/>
        </w:rPr>
        <w:t xml:space="preserve"> „Покращення  матеріально-технічного забезпечення особового складу підрозділів Управління Служби безпеки України в Полтавській області на 2024 рік”</w:t>
      </w:r>
    </w:p>
    <w:p w14:paraId="307A0C58" w14:textId="77777777" w:rsidR="00C039CB" w:rsidRPr="003B6CE9" w:rsidRDefault="00C039CB" w:rsidP="00885241">
      <w:pPr>
        <w:spacing w:after="0" w:line="259" w:lineRule="auto"/>
        <w:ind w:firstLine="0"/>
        <w:jc w:val="center"/>
        <w:rPr>
          <w:color w:val="auto"/>
          <w:lang w:val="uk-UA"/>
        </w:rPr>
      </w:pPr>
    </w:p>
    <w:tbl>
      <w:tblPr>
        <w:tblW w:w="15172" w:type="dxa"/>
        <w:tblInd w:w="142" w:type="dxa"/>
        <w:tblCellMar>
          <w:top w:w="7" w:type="dxa"/>
          <w:left w:w="0" w:type="dxa"/>
          <w:bottom w:w="6" w:type="dxa"/>
          <w:right w:w="23" w:type="dxa"/>
        </w:tblCellMar>
        <w:tblLook w:val="00A0" w:firstRow="1" w:lastRow="0" w:firstColumn="1" w:lastColumn="0" w:noHBand="0" w:noVBand="0"/>
      </w:tblPr>
      <w:tblGrid>
        <w:gridCol w:w="2383"/>
        <w:gridCol w:w="2321"/>
        <w:gridCol w:w="1223"/>
        <w:gridCol w:w="2668"/>
        <w:gridCol w:w="2068"/>
        <w:gridCol w:w="1533"/>
        <w:gridCol w:w="2976"/>
      </w:tblGrid>
      <w:tr w:rsidR="00C039CB" w:rsidRPr="003B6CE9" w14:paraId="18413239" w14:textId="77777777" w:rsidTr="00761A7C">
        <w:trPr>
          <w:trHeight w:val="1620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86415" w14:textId="77777777" w:rsidR="00C039CB" w:rsidRPr="003B6CE9" w:rsidRDefault="00C039CB" w:rsidP="00814CF8">
            <w:pPr>
              <w:spacing w:after="0" w:line="259" w:lineRule="auto"/>
              <w:ind w:left="96" w:firstLine="0"/>
              <w:jc w:val="center"/>
              <w:rPr>
                <w:color w:val="auto"/>
              </w:rPr>
            </w:pPr>
            <w:proofErr w:type="spellStart"/>
            <w:r w:rsidRPr="003B6CE9">
              <w:rPr>
                <w:color w:val="auto"/>
              </w:rPr>
              <w:t>Назва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завдання</w:t>
            </w:r>
            <w:proofErr w:type="spellEnd"/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46AD8" w14:textId="77777777" w:rsidR="00C039CB" w:rsidRPr="003B6CE9" w:rsidRDefault="00C039CB" w:rsidP="00814CF8">
            <w:pPr>
              <w:spacing w:after="0" w:line="259" w:lineRule="auto"/>
              <w:ind w:left="98" w:firstLine="0"/>
              <w:jc w:val="center"/>
              <w:rPr>
                <w:color w:val="auto"/>
              </w:rPr>
            </w:pPr>
          </w:p>
          <w:p w14:paraId="7A63CBEA" w14:textId="77777777" w:rsidR="00C039CB" w:rsidRPr="003B6CE9" w:rsidRDefault="00C039CB" w:rsidP="00814CF8">
            <w:pPr>
              <w:spacing w:after="0" w:line="237" w:lineRule="auto"/>
              <w:ind w:firstLine="0"/>
              <w:jc w:val="center"/>
              <w:rPr>
                <w:color w:val="auto"/>
              </w:rPr>
            </w:pPr>
            <w:proofErr w:type="spellStart"/>
            <w:r w:rsidRPr="003B6CE9">
              <w:rPr>
                <w:color w:val="auto"/>
              </w:rPr>
              <w:t>Перелік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заходів</w:t>
            </w:r>
            <w:proofErr w:type="spellEnd"/>
          </w:p>
          <w:p w14:paraId="6192BC21" w14:textId="77777777" w:rsidR="00C039CB" w:rsidRPr="003B6CE9" w:rsidRDefault="00C039CB" w:rsidP="00814CF8">
            <w:pPr>
              <w:spacing w:after="0" w:line="259" w:lineRule="auto"/>
              <w:ind w:left="278" w:firstLine="0"/>
              <w:jc w:val="center"/>
              <w:rPr>
                <w:color w:val="auto"/>
              </w:rPr>
            </w:pPr>
            <w:proofErr w:type="spellStart"/>
            <w:r w:rsidRPr="003B6CE9">
              <w:rPr>
                <w:color w:val="auto"/>
              </w:rPr>
              <w:t>Програми</w:t>
            </w:r>
            <w:proofErr w:type="spellEnd"/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1C06" w14:textId="77777777" w:rsidR="00C039CB" w:rsidRPr="003B6CE9" w:rsidRDefault="00C039CB" w:rsidP="00814CF8">
            <w:pPr>
              <w:spacing w:after="0" w:line="237" w:lineRule="auto"/>
              <w:ind w:firstLine="0"/>
              <w:jc w:val="center"/>
              <w:rPr>
                <w:color w:val="auto"/>
              </w:rPr>
            </w:pPr>
            <w:r w:rsidRPr="003B6CE9">
              <w:rPr>
                <w:color w:val="auto"/>
              </w:rPr>
              <w:t xml:space="preserve">Строк </w:t>
            </w:r>
            <w:proofErr w:type="spellStart"/>
            <w:r w:rsidRPr="003B6CE9">
              <w:rPr>
                <w:color w:val="auto"/>
              </w:rPr>
              <w:t>вико</w:t>
            </w:r>
            <w:proofErr w:type="spellEnd"/>
            <w:r w:rsidRPr="003B6CE9">
              <w:rPr>
                <w:color w:val="auto"/>
              </w:rPr>
              <w:t>-</w:t>
            </w:r>
          </w:p>
          <w:p w14:paraId="4A67EA72" w14:textId="77777777" w:rsidR="00C039CB" w:rsidRPr="003B6CE9" w:rsidRDefault="00C039CB" w:rsidP="00814CF8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proofErr w:type="spellStart"/>
            <w:r w:rsidRPr="003B6CE9">
              <w:rPr>
                <w:color w:val="auto"/>
              </w:rPr>
              <w:t>нання</w:t>
            </w:r>
            <w:proofErr w:type="spellEnd"/>
            <w:r w:rsidRPr="003B6CE9">
              <w:rPr>
                <w:color w:val="auto"/>
              </w:rPr>
              <w:t xml:space="preserve"> заходу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9F035" w14:textId="77777777" w:rsidR="00C039CB" w:rsidRPr="003B6CE9" w:rsidRDefault="00C039CB" w:rsidP="00814CF8">
            <w:pPr>
              <w:spacing w:after="0" w:line="259" w:lineRule="auto"/>
              <w:ind w:left="22" w:firstLine="0"/>
              <w:jc w:val="center"/>
              <w:rPr>
                <w:color w:val="auto"/>
              </w:rPr>
            </w:pPr>
            <w:proofErr w:type="spellStart"/>
            <w:r w:rsidRPr="003B6CE9">
              <w:rPr>
                <w:color w:val="auto"/>
              </w:rPr>
              <w:t>Виконавці</w:t>
            </w:r>
            <w:proofErr w:type="spellEnd"/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0DE19" w14:textId="77777777" w:rsidR="00C039CB" w:rsidRPr="003B6CE9" w:rsidRDefault="00C039CB" w:rsidP="00814CF8">
            <w:pPr>
              <w:spacing w:after="0" w:line="259" w:lineRule="auto"/>
              <w:ind w:left="125" w:firstLine="122"/>
              <w:jc w:val="center"/>
              <w:rPr>
                <w:color w:val="auto"/>
              </w:rPr>
            </w:pPr>
            <w:proofErr w:type="spellStart"/>
            <w:r w:rsidRPr="003B6CE9">
              <w:rPr>
                <w:color w:val="auto"/>
              </w:rPr>
              <w:t>Джерела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фінансування</w:t>
            </w:r>
            <w:proofErr w:type="spellEnd"/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2B70" w14:textId="77777777" w:rsidR="00C039CB" w:rsidRPr="003B6CE9" w:rsidRDefault="00C039CB" w:rsidP="00814CF8">
            <w:pPr>
              <w:spacing w:after="0" w:line="237" w:lineRule="auto"/>
              <w:ind w:firstLine="0"/>
              <w:jc w:val="center"/>
              <w:rPr>
                <w:color w:val="auto"/>
              </w:rPr>
            </w:pPr>
            <w:proofErr w:type="spellStart"/>
            <w:r w:rsidRPr="003B6CE9">
              <w:rPr>
                <w:color w:val="auto"/>
              </w:rPr>
              <w:t>Орієнтовні</w:t>
            </w:r>
            <w:proofErr w:type="spellEnd"/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обсяги</w:t>
            </w:r>
            <w:proofErr w:type="spellEnd"/>
          </w:p>
          <w:p w14:paraId="1F105709" w14:textId="77777777" w:rsidR="00C039CB" w:rsidRPr="003B6CE9" w:rsidRDefault="00C039CB" w:rsidP="00814CF8">
            <w:pPr>
              <w:spacing w:after="0" w:line="259" w:lineRule="auto"/>
              <w:ind w:left="134" w:firstLine="0"/>
              <w:jc w:val="center"/>
              <w:rPr>
                <w:color w:val="auto"/>
              </w:rPr>
            </w:pPr>
            <w:proofErr w:type="spellStart"/>
            <w:r w:rsidRPr="003B6CE9">
              <w:rPr>
                <w:color w:val="auto"/>
              </w:rPr>
              <w:t>фінансу</w:t>
            </w:r>
            <w:proofErr w:type="spellEnd"/>
            <w:r w:rsidRPr="003B6CE9">
              <w:rPr>
                <w:color w:val="auto"/>
              </w:rPr>
              <w:t>-</w:t>
            </w:r>
          </w:p>
          <w:p w14:paraId="50E7A4BF" w14:textId="77777777" w:rsidR="00C039CB" w:rsidRPr="003B6CE9" w:rsidRDefault="00C039CB" w:rsidP="00814CF8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proofErr w:type="spellStart"/>
            <w:r w:rsidRPr="003B6CE9">
              <w:rPr>
                <w:color w:val="auto"/>
              </w:rPr>
              <w:t>вання</w:t>
            </w:r>
            <w:proofErr w:type="spellEnd"/>
            <w:r w:rsidRPr="003B6CE9">
              <w:rPr>
                <w:color w:val="auto"/>
              </w:rPr>
              <w:t xml:space="preserve">, </w:t>
            </w:r>
            <w:proofErr w:type="spellStart"/>
            <w:r w:rsidRPr="003B6CE9">
              <w:rPr>
                <w:color w:val="auto"/>
              </w:rPr>
              <w:t>гривень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8213B" w14:textId="77777777" w:rsidR="00C039CB" w:rsidRPr="003B6CE9" w:rsidRDefault="00C039CB" w:rsidP="00814CF8">
            <w:pPr>
              <w:spacing w:after="0" w:line="240" w:lineRule="auto"/>
              <w:ind w:firstLine="0"/>
              <w:jc w:val="center"/>
              <w:rPr>
                <w:color w:val="auto"/>
              </w:rPr>
            </w:pPr>
            <w:proofErr w:type="spellStart"/>
            <w:r w:rsidRPr="003B6CE9">
              <w:rPr>
                <w:color w:val="auto"/>
              </w:rPr>
              <w:t>Очікуваний</w:t>
            </w:r>
            <w:proofErr w:type="spellEnd"/>
            <w:r w:rsidRPr="003B6CE9">
              <w:rPr>
                <w:color w:val="auto"/>
              </w:rPr>
              <w:t xml:space="preserve"> результат</w:t>
            </w:r>
          </w:p>
          <w:p w14:paraId="0A0FB937" w14:textId="77777777" w:rsidR="00C039CB" w:rsidRPr="003B6CE9" w:rsidRDefault="00C039CB" w:rsidP="00814CF8">
            <w:pPr>
              <w:spacing w:after="0" w:line="259" w:lineRule="auto"/>
              <w:ind w:left="-26" w:firstLine="0"/>
              <w:jc w:val="center"/>
              <w:rPr>
                <w:color w:val="auto"/>
              </w:rPr>
            </w:pPr>
          </w:p>
        </w:tc>
      </w:tr>
      <w:tr w:rsidR="00C039CB" w:rsidRPr="003B6CE9" w14:paraId="3BA1E74B" w14:textId="77777777" w:rsidTr="00761A7C">
        <w:trPr>
          <w:trHeight w:val="63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73E0" w14:textId="77777777" w:rsidR="00C039CB" w:rsidRPr="003B6CE9" w:rsidRDefault="00C039CB" w:rsidP="00D924FC">
            <w:pPr>
              <w:spacing w:after="119" w:line="259" w:lineRule="auto"/>
              <w:ind w:left="110" w:firstLine="0"/>
              <w:jc w:val="left"/>
              <w:rPr>
                <w:color w:val="auto"/>
              </w:rPr>
            </w:pPr>
            <w:proofErr w:type="spellStart"/>
            <w:r w:rsidRPr="003B6CE9">
              <w:rPr>
                <w:color w:val="auto"/>
              </w:rPr>
              <w:t>Забезпечення</w:t>
            </w:r>
            <w:proofErr w:type="spellEnd"/>
            <w:r w:rsidRPr="003B6CE9">
              <w:rPr>
                <w:color w:val="auto"/>
              </w:rPr>
              <w:t xml:space="preserve"> </w:t>
            </w:r>
            <w:r w:rsidRPr="003B6CE9">
              <w:rPr>
                <w:color w:val="auto"/>
                <w:lang w:val="uk-UA"/>
              </w:rPr>
              <w:t>оборони держави, суспільної безпеки, запобігання та протидія злочинам, що належать до компетенції органів СБУ, вчиненню диверсій або терористичних актів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A1093" w14:textId="77777777" w:rsidR="00C039CB" w:rsidRPr="003B6CE9" w:rsidRDefault="00C039CB" w:rsidP="00D924FC">
            <w:pPr>
              <w:spacing w:after="0" w:line="240" w:lineRule="auto"/>
              <w:ind w:left="108" w:right="11" w:firstLine="0"/>
              <w:jc w:val="center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>Придбання автомобіля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A93B8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</w:rPr>
              <w:t>202</w:t>
            </w:r>
            <w:r w:rsidRPr="003B6CE9">
              <w:rPr>
                <w:color w:val="auto"/>
                <w:lang w:val="uk-UA"/>
              </w:rPr>
              <w:t>4</w:t>
            </w:r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рік</w:t>
            </w:r>
            <w:proofErr w:type="spellEnd"/>
          </w:p>
          <w:p w14:paraId="35C1DC27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692783A1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2BF1B1EC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72437CEE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221C9A44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3E56FA72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29D2B5CA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1394E013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5164FCA3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2A3CDAD9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7BA4844E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71749D7E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21CAE00A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7F019D72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7C0218FE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7785CEC4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635A3734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1704A56D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284B10C7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62CF7563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41AA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>Управління Служби безпеки України в Полтавській області</w:t>
            </w:r>
          </w:p>
          <w:p w14:paraId="1BFEE369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>Фінансове управління Хорольської міської ради</w:t>
            </w:r>
          </w:p>
          <w:p w14:paraId="1C670605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  <w:p w14:paraId="375E9D3F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  <w:p w14:paraId="43C352E7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  <w:p w14:paraId="375039AA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10F1E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 xml:space="preserve">Бюджет </w:t>
            </w:r>
          </w:p>
          <w:p w14:paraId="586DBC00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 xml:space="preserve">Хорольської міської територіальної громади </w:t>
            </w:r>
          </w:p>
          <w:p w14:paraId="04D23E7F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  <w:p w14:paraId="10B4303B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  <w:p w14:paraId="6BAB13B5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  <w:p w14:paraId="1D200383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  <w:p w14:paraId="70337CB2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  <w:p w14:paraId="0243BD24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  <w:p w14:paraId="7BBBC6F2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  <w:p w14:paraId="6DCC2CF2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  <w:p w14:paraId="4CE53A92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  <w:p w14:paraId="1104DA38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  <w:p w14:paraId="02344E65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  <w:p w14:paraId="2BB02713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  <w:p w14:paraId="1FD7C817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  <w:p w14:paraId="3423F013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  <w:p w14:paraId="61BDDAF2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57225" w14:textId="77777777" w:rsidR="00C039CB" w:rsidRPr="003B6CE9" w:rsidRDefault="00C039CB" w:rsidP="00D924FC">
            <w:pPr>
              <w:spacing w:after="0" w:line="240" w:lineRule="auto"/>
              <w:ind w:left="94" w:firstLine="0"/>
              <w:jc w:val="center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 xml:space="preserve"> </w:t>
            </w:r>
          </w:p>
          <w:p w14:paraId="5978D56C" w14:textId="77777777" w:rsidR="00C039CB" w:rsidRPr="003B6CE9" w:rsidRDefault="00C039CB" w:rsidP="00D924FC">
            <w:pPr>
              <w:spacing w:after="0" w:line="240" w:lineRule="auto"/>
              <w:ind w:left="27" w:firstLine="0"/>
              <w:jc w:val="center"/>
              <w:rPr>
                <w:color w:val="auto"/>
                <w:lang w:val="uk-UA"/>
              </w:rPr>
            </w:pPr>
          </w:p>
          <w:p w14:paraId="0BA0843A" w14:textId="77777777" w:rsidR="00C039CB" w:rsidRPr="003B6CE9" w:rsidRDefault="00C039CB" w:rsidP="00D924FC">
            <w:pPr>
              <w:spacing w:after="0" w:line="240" w:lineRule="auto"/>
              <w:ind w:left="94" w:firstLine="0"/>
              <w:jc w:val="center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>1000000</w:t>
            </w:r>
          </w:p>
          <w:p w14:paraId="27FD5F71" w14:textId="77777777" w:rsidR="00C039CB" w:rsidRPr="003B6CE9" w:rsidRDefault="00C039CB" w:rsidP="00D924FC">
            <w:pPr>
              <w:spacing w:after="0" w:line="240" w:lineRule="auto"/>
              <w:ind w:left="94" w:firstLine="0"/>
              <w:jc w:val="center"/>
              <w:rPr>
                <w:color w:val="auto"/>
                <w:lang w:val="uk-UA"/>
              </w:rPr>
            </w:pPr>
          </w:p>
          <w:p w14:paraId="3E4338A2" w14:textId="77777777" w:rsidR="00C039CB" w:rsidRPr="003B6CE9" w:rsidRDefault="00C039CB" w:rsidP="00D924FC">
            <w:pPr>
              <w:spacing w:after="0" w:line="240" w:lineRule="auto"/>
              <w:ind w:left="27" w:firstLine="0"/>
              <w:jc w:val="center"/>
              <w:rPr>
                <w:color w:val="auto"/>
                <w:lang w:val="uk-UA"/>
              </w:rPr>
            </w:pPr>
          </w:p>
          <w:p w14:paraId="33E07CBD" w14:textId="77777777" w:rsidR="00C039CB" w:rsidRPr="003B6CE9" w:rsidRDefault="00C039CB" w:rsidP="00D924FC">
            <w:pPr>
              <w:spacing w:after="0" w:line="240" w:lineRule="auto"/>
              <w:ind w:left="27" w:firstLine="0"/>
              <w:jc w:val="center"/>
              <w:rPr>
                <w:color w:val="auto"/>
                <w:lang w:val="uk-UA"/>
              </w:rPr>
            </w:pPr>
          </w:p>
          <w:p w14:paraId="461E28FD" w14:textId="77777777" w:rsidR="00C039CB" w:rsidRPr="003B6CE9" w:rsidRDefault="00C039CB" w:rsidP="00D924FC">
            <w:pPr>
              <w:spacing w:after="0" w:line="240" w:lineRule="auto"/>
              <w:ind w:left="27" w:firstLine="0"/>
              <w:jc w:val="center"/>
              <w:rPr>
                <w:color w:val="auto"/>
                <w:lang w:val="uk-UA"/>
              </w:rPr>
            </w:pPr>
          </w:p>
          <w:p w14:paraId="0E1752F2" w14:textId="77777777" w:rsidR="00C039CB" w:rsidRPr="003B6CE9" w:rsidRDefault="00C039CB" w:rsidP="00D924FC">
            <w:pPr>
              <w:spacing w:after="0" w:line="240" w:lineRule="auto"/>
              <w:ind w:left="27" w:firstLine="0"/>
              <w:jc w:val="center"/>
              <w:rPr>
                <w:color w:val="auto"/>
                <w:lang w:val="uk-UA"/>
              </w:rPr>
            </w:pPr>
          </w:p>
          <w:p w14:paraId="2FD5CA02" w14:textId="77777777" w:rsidR="00C039CB" w:rsidRPr="003B6CE9" w:rsidRDefault="00C039CB" w:rsidP="00D924FC">
            <w:pPr>
              <w:spacing w:after="0" w:line="240" w:lineRule="auto"/>
              <w:ind w:left="27" w:firstLine="0"/>
              <w:jc w:val="center"/>
              <w:rPr>
                <w:color w:val="auto"/>
                <w:lang w:val="uk-UA"/>
              </w:rPr>
            </w:pPr>
          </w:p>
          <w:p w14:paraId="37B37C21" w14:textId="77777777" w:rsidR="00C039CB" w:rsidRPr="003B6CE9" w:rsidRDefault="00C039CB" w:rsidP="00D924FC">
            <w:pPr>
              <w:spacing w:after="0" w:line="240" w:lineRule="auto"/>
              <w:ind w:left="27" w:firstLine="0"/>
              <w:jc w:val="center"/>
              <w:rPr>
                <w:color w:val="auto"/>
                <w:lang w:val="uk-UA"/>
              </w:rPr>
            </w:pPr>
          </w:p>
          <w:p w14:paraId="7BADC9D0" w14:textId="77777777" w:rsidR="00C039CB" w:rsidRPr="003B6CE9" w:rsidRDefault="00C039CB" w:rsidP="00D924FC">
            <w:pPr>
              <w:spacing w:after="0" w:line="240" w:lineRule="auto"/>
              <w:ind w:left="27" w:firstLine="0"/>
              <w:jc w:val="center"/>
              <w:rPr>
                <w:color w:val="auto"/>
                <w:lang w:val="uk-UA"/>
              </w:rPr>
            </w:pPr>
          </w:p>
          <w:p w14:paraId="552429DF" w14:textId="77777777" w:rsidR="00C039CB" w:rsidRPr="003B6CE9" w:rsidRDefault="00C039CB" w:rsidP="00D924FC">
            <w:pPr>
              <w:spacing w:after="0" w:line="240" w:lineRule="auto"/>
              <w:ind w:left="27" w:firstLine="0"/>
              <w:jc w:val="center"/>
              <w:rPr>
                <w:color w:val="auto"/>
                <w:lang w:val="uk-UA"/>
              </w:rPr>
            </w:pPr>
          </w:p>
          <w:p w14:paraId="67672CD9" w14:textId="77777777" w:rsidR="00C039CB" w:rsidRPr="003B6CE9" w:rsidRDefault="00C039CB" w:rsidP="00D924FC">
            <w:pPr>
              <w:spacing w:after="0" w:line="240" w:lineRule="auto"/>
              <w:ind w:left="27" w:firstLine="0"/>
              <w:jc w:val="center"/>
              <w:rPr>
                <w:color w:val="auto"/>
                <w:lang w:val="uk-UA"/>
              </w:rPr>
            </w:pPr>
          </w:p>
          <w:p w14:paraId="7C305CB1" w14:textId="77777777" w:rsidR="00C039CB" w:rsidRPr="003B6CE9" w:rsidRDefault="00C039CB" w:rsidP="00D924FC">
            <w:pPr>
              <w:spacing w:after="0" w:line="240" w:lineRule="auto"/>
              <w:ind w:left="27" w:firstLine="0"/>
              <w:jc w:val="center"/>
              <w:rPr>
                <w:color w:val="auto"/>
                <w:lang w:val="uk-UA"/>
              </w:rPr>
            </w:pPr>
          </w:p>
          <w:p w14:paraId="6660E6AA" w14:textId="77777777" w:rsidR="00C039CB" w:rsidRPr="003B6CE9" w:rsidRDefault="00C039CB" w:rsidP="00D924FC">
            <w:pPr>
              <w:spacing w:after="0" w:line="240" w:lineRule="auto"/>
              <w:ind w:left="27" w:firstLine="0"/>
              <w:jc w:val="center"/>
              <w:rPr>
                <w:color w:val="auto"/>
                <w:lang w:val="uk-UA"/>
              </w:rPr>
            </w:pPr>
          </w:p>
          <w:p w14:paraId="2E7DE50C" w14:textId="77777777" w:rsidR="00C039CB" w:rsidRPr="003B6CE9" w:rsidRDefault="00C039CB" w:rsidP="00D924FC">
            <w:pPr>
              <w:spacing w:after="0" w:line="240" w:lineRule="auto"/>
              <w:ind w:left="27" w:firstLine="0"/>
              <w:jc w:val="center"/>
              <w:rPr>
                <w:color w:val="auto"/>
                <w:lang w:val="uk-UA"/>
              </w:rPr>
            </w:pPr>
          </w:p>
          <w:p w14:paraId="2EC8B64E" w14:textId="77777777" w:rsidR="00C039CB" w:rsidRPr="003B6CE9" w:rsidRDefault="00C039CB" w:rsidP="00D924FC">
            <w:pPr>
              <w:spacing w:after="0" w:line="240" w:lineRule="auto"/>
              <w:ind w:left="27" w:firstLine="0"/>
              <w:jc w:val="center"/>
              <w:rPr>
                <w:color w:val="auto"/>
                <w:lang w:val="uk-UA"/>
              </w:rPr>
            </w:pPr>
          </w:p>
          <w:p w14:paraId="6506A9F9" w14:textId="77777777" w:rsidR="00C039CB" w:rsidRPr="003B6CE9" w:rsidRDefault="00C039CB" w:rsidP="00D924FC">
            <w:pPr>
              <w:spacing w:after="0" w:line="240" w:lineRule="auto"/>
              <w:ind w:left="27" w:firstLine="0"/>
              <w:jc w:val="center"/>
              <w:rPr>
                <w:color w:val="auto"/>
                <w:lang w:val="uk-UA"/>
              </w:rPr>
            </w:pPr>
          </w:p>
          <w:p w14:paraId="4BB394EA" w14:textId="77777777" w:rsidR="00C039CB" w:rsidRPr="003B6CE9" w:rsidRDefault="00C039CB" w:rsidP="00D924FC">
            <w:pPr>
              <w:spacing w:after="0" w:line="240" w:lineRule="auto"/>
              <w:ind w:left="27" w:firstLine="0"/>
              <w:jc w:val="center"/>
              <w:rPr>
                <w:color w:val="auto"/>
                <w:lang w:val="uk-UA"/>
              </w:rPr>
            </w:pPr>
          </w:p>
          <w:p w14:paraId="4364BE95" w14:textId="77777777" w:rsidR="00C039CB" w:rsidRPr="003B6CE9" w:rsidRDefault="00C039CB" w:rsidP="00D93D15">
            <w:pPr>
              <w:spacing w:after="0" w:line="240" w:lineRule="auto"/>
              <w:ind w:left="27" w:firstLine="0"/>
              <w:jc w:val="center"/>
              <w:rPr>
                <w:color w:val="auto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03159" w14:textId="77777777" w:rsidR="00C039CB" w:rsidRPr="003B6CE9" w:rsidRDefault="00C039CB" w:rsidP="00D93D15">
            <w:pPr>
              <w:spacing w:after="0" w:line="259" w:lineRule="auto"/>
              <w:ind w:left="110"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>Зміцнення матеріально-технічної бази та створення сприятливих умов для якісного виконання завдань з оборони держави, покладених на співробітників Служби безпеки України</w:t>
            </w:r>
          </w:p>
        </w:tc>
      </w:tr>
      <w:tr w:rsidR="00C039CB" w:rsidRPr="003B6CE9" w14:paraId="2700FDA6" w14:textId="77777777" w:rsidTr="00761A7C">
        <w:trPr>
          <w:trHeight w:val="63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2F86B" w14:textId="77777777" w:rsidR="00C039CB" w:rsidRPr="003B6CE9" w:rsidRDefault="00C039CB" w:rsidP="00D924FC">
            <w:pPr>
              <w:spacing w:after="119" w:line="259" w:lineRule="auto"/>
              <w:ind w:left="110" w:firstLine="0"/>
              <w:jc w:val="left"/>
              <w:rPr>
                <w:color w:val="auto"/>
              </w:rPr>
            </w:pPr>
            <w:proofErr w:type="spellStart"/>
            <w:r w:rsidRPr="003B6CE9">
              <w:rPr>
                <w:color w:val="auto"/>
              </w:rPr>
              <w:lastRenderedPageBreak/>
              <w:t>Забезпечення</w:t>
            </w:r>
            <w:proofErr w:type="spellEnd"/>
            <w:r w:rsidRPr="003B6CE9">
              <w:rPr>
                <w:color w:val="auto"/>
              </w:rPr>
              <w:t xml:space="preserve"> </w:t>
            </w:r>
            <w:r>
              <w:rPr>
                <w:color w:val="auto"/>
                <w:lang w:val="uk-UA"/>
              </w:rPr>
              <w:t xml:space="preserve">національної безпеки  і </w:t>
            </w:r>
            <w:r w:rsidRPr="003B6CE9">
              <w:rPr>
                <w:color w:val="auto"/>
                <w:lang w:val="uk-UA"/>
              </w:rPr>
              <w:t xml:space="preserve">оборони </w:t>
            </w:r>
            <w:r>
              <w:rPr>
                <w:color w:val="auto"/>
                <w:lang w:val="uk-UA"/>
              </w:rPr>
              <w:t>держави</w:t>
            </w:r>
            <w:r w:rsidRPr="003B6CE9">
              <w:rPr>
                <w:color w:val="auto"/>
                <w:lang w:val="uk-UA"/>
              </w:rPr>
              <w:t xml:space="preserve"> </w:t>
            </w:r>
            <w:r>
              <w:rPr>
                <w:color w:val="auto"/>
                <w:lang w:val="uk-UA"/>
              </w:rPr>
              <w:t>в умовах воєнного стану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0859" w14:textId="77777777" w:rsidR="00C039CB" w:rsidRPr="0029708E" w:rsidRDefault="00C039CB" w:rsidP="00D924FC">
            <w:pPr>
              <w:spacing w:after="0" w:line="240" w:lineRule="auto"/>
              <w:ind w:left="108" w:right="11" w:firstLine="0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Закупівля обладнання спеціального призначення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1241" w14:textId="77777777" w:rsidR="00C039CB" w:rsidRPr="003B6CE9" w:rsidRDefault="00C039CB" w:rsidP="0029708E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</w:rPr>
              <w:t>202</w:t>
            </w:r>
            <w:r w:rsidRPr="003B6CE9">
              <w:rPr>
                <w:color w:val="auto"/>
                <w:lang w:val="uk-UA"/>
              </w:rPr>
              <w:t>4</w:t>
            </w:r>
            <w:r w:rsidRPr="003B6CE9">
              <w:rPr>
                <w:color w:val="auto"/>
              </w:rPr>
              <w:t xml:space="preserve"> </w:t>
            </w:r>
            <w:proofErr w:type="spellStart"/>
            <w:r w:rsidRPr="003B6CE9">
              <w:rPr>
                <w:color w:val="auto"/>
              </w:rPr>
              <w:t>рік</w:t>
            </w:r>
            <w:proofErr w:type="spellEnd"/>
          </w:p>
          <w:p w14:paraId="487B0BDF" w14:textId="77777777" w:rsidR="00C039CB" w:rsidRPr="003B6CE9" w:rsidRDefault="00C039CB" w:rsidP="0029708E">
            <w:pPr>
              <w:spacing w:after="0" w:line="240" w:lineRule="auto"/>
              <w:ind w:left="146" w:firstLine="0"/>
              <w:jc w:val="left"/>
              <w:rPr>
                <w:color w:val="auto"/>
                <w:lang w:val="uk-UA"/>
              </w:rPr>
            </w:pPr>
          </w:p>
          <w:p w14:paraId="3383560F" w14:textId="77777777" w:rsidR="00C039CB" w:rsidRPr="003B6CE9" w:rsidRDefault="00C039CB" w:rsidP="00D924FC">
            <w:pPr>
              <w:spacing w:after="0" w:line="240" w:lineRule="auto"/>
              <w:ind w:left="146" w:firstLine="0"/>
              <w:jc w:val="left"/>
              <w:rPr>
                <w:color w:val="auto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5471" w14:textId="77777777" w:rsidR="00C039CB" w:rsidRPr="003B6CE9" w:rsidRDefault="00C039CB" w:rsidP="0029708E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>Управління Служби безпеки України в Полтавській області</w:t>
            </w:r>
          </w:p>
          <w:p w14:paraId="3F794878" w14:textId="77777777" w:rsidR="00C039CB" w:rsidRPr="003B6CE9" w:rsidRDefault="00C039CB" w:rsidP="0029708E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>Фінансове управління Хорольської міської ради</w:t>
            </w:r>
          </w:p>
          <w:p w14:paraId="2ADE0022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7D858" w14:textId="77777777" w:rsidR="00C039CB" w:rsidRPr="003B6CE9" w:rsidRDefault="00C039CB" w:rsidP="0029708E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 xml:space="preserve">Бюджет </w:t>
            </w:r>
          </w:p>
          <w:p w14:paraId="24F36018" w14:textId="77777777" w:rsidR="00C039CB" w:rsidRPr="003B6CE9" w:rsidRDefault="00C039CB" w:rsidP="0029708E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 xml:space="preserve">Хорольської міської територіальної громади </w:t>
            </w:r>
          </w:p>
          <w:p w14:paraId="27BA2E12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289B" w14:textId="77777777" w:rsidR="00C039CB" w:rsidRPr="003B6CE9" w:rsidRDefault="00C039CB" w:rsidP="00D924FC">
            <w:pPr>
              <w:spacing w:after="0" w:line="240" w:lineRule="auto"/>
              <w:ind w:left="94" w:firstLine="0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300000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08166" w14:textId="77777777" w:rsidR="00C039CB" w:rsidRPr="003B6CE9" w:rsidRDefault="00C039CB" w:rsidP="00D93D15">
            <w:pPr>
              <w:spacing w:after="0" w:line="259" w:lineRule="auto"/>
              <w:ind w:left="110"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>Зміцнення матеріально-технічної бази та створення сприятливих умов для якісного виконання завдань з оборони держави, покладених на співробітників Служби безпеки України</w:t>
            </w:r>
          </w:p>
        </w:tc>
      </w:tr>
      <w:tr w:rsidR="00C039CB" w:rsidRPr="003B6CE9" w14:paraId="03C15997" w14:textId="77777777" w:rsidTr="00761A7C">
        <w:trPr>
          <w:trHeight w:val="63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F89BE" w14:textId="77777777" w:rsidR="00C039CB" w:rsidRPr="003B6CE9" w:rsidRDefault="00C039CB" w:rsidP="00D924FC">
            <w:pPr>
              <w:spacing w:after="0" w:line="259" w:lineRule="auto"/>
              <w:ind w:left="110" w:firstLine="0"/>
              <w:jc w:val="left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>Всього: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1FF5" w14:textId="77777777" w:rsidR="00C039CB" w:rsidRPr="003B6CE9" w:rsidRDefault="00C039CB" w:rsidP="00D924FC">
            <w:pPr>
              <w:spacing w:after="0" w:line="259" w:lineRule="auto"/>
              <w:ind w:left="98" w:firstLine="0"/>
              <w:jc w:val="center"/>
              <w:rPr>
                <w:color w:val="auto"/>
                <w:lang w:val="uk-UA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ABD11" w14:textId="77777777" w:rsidR="00C039CB" w:rsidRPr="003B6CE9" w:rsidRDefault="00C039CB" w:rsidP="00D924FC">
            <w:pPr>
              <w:spacing w:after="0" w:line="259" w:lineRule="auto"/>
              <w:ind w:left="94" w:firstLine="0"/>
              <w:jc w:val="center"/>
              <w:rPr>
                <w:color w:val="auto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FE74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9AB5" w14:textId="77777777" w:rsidR="00C039CB" w:rsidRPr="003B6CE9" w:rsidRDefault="00C039CB" w:rsidP="00D924FC">
            <w:pPr>
              <w:spacing w:after="0" w:line="240" w:lineRule="auto"/>
              <w:ind w:left="108" w:firstLine="0"/>
              <w:jc w:val="left"/>
              <w:rPr>
                <w:color w:val="auto"/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CE141" w14:textId="77777777" w:rsidR="00C039CB" w:rsidRPr="003B6CE9" w:rsidRDefault="00C039CB" w:rsidP="00D924FC">
            <w:pPr>
              <w:spacing w:after="0" w:line="259" w:lineRule="auto"/>
              <w:ind w:left="27" w:firstLine="0"/>
              <w:jc w:val="center"/>
              <w:rPr>
                <w:color w:val="auto"/>
                <w:lang w:val="uk-UA"/>
              </w:rPr>
            </w:pPr>
            <w:r w:rsidRPr="003B6CE9">
              <w:rPr>
                <w:color w:val="auto"/>
                <w:lang w:val="uk-UA"/>
              </w:rPr>
              <w:t>1</w:t>
            </w:r>
            <w:r>
              <w:rPr>
                <w:color w:val="auto"/>
                <w:lang w:val="uk-UA"/>
              </w:rPr>
              <w:t>3</w:t>
            </w:r>
            <w:r w:rsidRPr="003B6CE9">
              <w:rPr>
                <w:color w:val="auto"/>
                <w:lang w:val="uk-UA"/>
              </w:rPr>
              <w:t>00 000</w:t>
            </w:r>
          </w:p>
          <w:p w14:paraId="364A49BD" w14:textId="77777777" w:rsidR="00C039CB" w:rsidRPr="003B6CE9" w:rsidRDefault="00C039CB" w:rsidP="00D924FC">
            <w:pPr>
              <w:spacing w:after="0" w:line="259" w:lineRule="auto"/>
              <w:ind w:left="27" w:firstLine="0"/>
              <w:jc w:val="center"/>
              <w:rPr>
                <w:color w:val="auto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BAA4E" w14:textId="77777777" w:rsidR="00C039CB" w:rsidRPr="003B6CE9" w:rsidRDefault="00C039CB" w:rsidP="00D924FC">
            <w:pPr>
              <w:spacing w:after="0" w:line="259" w:lineRule="auto"/>
              <w:ind w:left="110" w:firstLine="0"/>
              <w:jc w:val="left"/>
              <w:rPr>
                <w:color w:val="auto"/>
                <w:lang w:val="uk-UA"/>
              </w:rPr>
            </w:pPr>
          </w:p>
        </w:tc>
      </w:tr>
    </w:tbl>
    <w:p w14:paraId="2B96B4DF" w14:textId="77777777" w:rsidR="00C039CB" w:rsidRPr="002D42AD" w:rsidRDefault="00C039CB" w:rsidP="00885241">
      <w:pPr>
        <w:spacing w:after="0" w:line="259" w:lineRule="auto"/>
        <w:ind w:firstLine="0"/>
        <w:jc w:val="left"/>
        <w:rPr>
          <w:color w:val="FF6600"/>
          <w:lang w:val="uk-UA"/>
        </w:rPr>
        <w:sectPr w:rsidR="00C039CB" w:rsidRPr="002D42AD" w:rsidSect="00DE5117">
          <w:pgSz w:w="16840" w:h="11900" w:orient="landscape"/>
          <w:pgMar w:top="567" w:right="2552" w:bottom="567" w:left="1134" w:header="708" w:footer="708" w:gutter="0"/>
          <w:cols w:space="720"/>
        </w:sectPr>
      </w:pPr>
      <w:r w:rsidRPr="002D42AD">
        <w:rPr>
          <w:color w:val="FF6600"/>
          <w:sz w:val="20"/>
          <w:lang w:val="uk-UA"/>
        </w:rPr>
        <w:t xml:space="preserve"> </w:t>
      </w:r>
    </w:p>
    <w:p w14:paraId="4FA59FA2" w14:textId="77777777" w:rsidR="00C039CB" w:rsidRPr="002D42AD" w:rsidRDefault="00C039CB">
      <w:pPr>
        <w:spacing w:after="240" w:line="259" w:lineRule="auto"/>
        <w:ind w:firstLine="0"/>
        <w:jc w:val="left"/>
        <w:rPr>
          <w:color w:val="FF6600"/>
          <w:sz w:val="18"/>
          <w:szCs w:val="18"/>
          <w:lang w:val="uk-UA"/>
        </w:rPr>
      </w:pPr>
      <w:r w:rsidRPr="002D42AD">
        <w:rPr>
          <w:color w:val="FF6600"/>
          <w:sz w:val="20"/>
          <w:lang w:val="uk-UA"/>
        </w:rPr>
        <w:lastRenderedPageBreak/>
        <w:t xml:space="preserve"> </w:t>
      </w:r>
    </w:p>
    <w:sectPr w:rsidR="00C039CB" w:rsidRPr="002D42AD" w:rsidSect="005C1B6D">
      <w:pgSz w:w="11900" w:h="16840"/>
      <w:pgMar w:top="1440" w:right="561" w:bottom="1440" w:left="1985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A2C7B5E"/>
    <w:multiLevelType w:val="hybridMultilevel"/>
    <w:tmpl w:val="B3D80B1C"/>
    <w:lvl w:ilvl="0" w:tplc="B2DE642E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32EB2DAF"/>
    <w:multiLevelType w:val="hybridMultilevel"/>
    <w:tmpl w:val="BDEECB22"/>
    <w:lvl w:ilvl="0" w:tplc="4C98DF6A">
      <w:start w:val="3"/>
      <w:numFmt w:val="upperRoman"/>
      <w:lvlText w:val="%1."/>
      <w:lvlJc w:val="left"/>
      <w:pPr>
        <w:ind w:left="832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3898916C">
      <w:start w:val="1"/>
      <w:numFmt w:val="lowerLetter"/>
      <w:lvlText w:val="%2"/>
      <w:lvlJc w:val="left"/>
      <w:pPr>
        <w:ind w:left="30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4F14381A">
      <w:start w:val="1"/>
      <w:numFmt w:val="lowerRoman"/>
      <w:lvlText w:val="%3"/>
      <w:lvlJc w:val="left"/>
      <w:pPr>
        <w:ind w:left="37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D0062ACE">
      <w:start w:val="1"/>
      <w:numFmt w:val="decimal"/>
      <w:lvlText w:val="%4"/>
      <w:lvlJc w:val="left"/>
      <w:pPr>
        <w:ind w:left="4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9CC0EEAC">
      <w:start w:val="1"/>
      <w:numFmt w:val="lowerLetter"/>
      <w:lvlText w:val="%5"/>
      <w:lvlJc w:val="left"/>
      <w:pPr>
        <w:ind w:left="5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C1427606">
      <w:start w:val="1"/>
      <w:numFmt w:val="lowerRoman"/>
      <w:lvlText w:val="%6"/>
      <w:lvlJc w:val="left"/>
      <w:pPr>
        <w:ind w:left="5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2E027A6A">
      <w:start w:val="1"/>
      <w:numFmt w:val="decimal"/>
      <w:lvlText w:val="%7"/>
      <w:lvlJc w:val="left"/>
      <w:pPr>
        <w:ind w:left="6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A01CE2B0">
      <w:start w:val="1"/>
      <w:numFmt w:val="lowerLetter"/>
      <w:lvlText w:val="%8"/>
      <w:lvlJc w:val="left"/>
      <w:pPr>
        <w:ind w:left="7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382CB80">
      <w:start w:val="1"/>
      <w:numFmt w:val="lowerRoman"/>
      <w:lvlText w:val="%9"/>
      <w:lvlJc w:val="left"/>
      <w:pPr>
        <w:ind w:left="8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3" w15:restartNumberingAfterBreak="0">
    <w:nsid w:val="33A63598"/>
    <w:multiLevelType w:val="hybridMultilevel"/>
    <w:tmpl w:val="A832021C"/>
    <w:lvl w:ilvl="0" w:tplc="5050A732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C4B04556">
      <w:start w:val="1"/>
      <w:numFmt w:val="bullet"/>
      <w:lvlText w:val="o"/>
      <w:lvlJc w:val="left"/>
      <w:pPr>
        <w:ind w:left="25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3FE0D826">
      <w:start w:val="1"/>
      <w:numFmt w:val="bullet"/>
      <w:lvlText w:val="▪"/>
      <w:lvlJc w:val="left"/>
      <w:pPr>
        <w:ind w:left="32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AC06138E">
      <w:start w:val="1"/>
      <w:numFmt w:val="bullet"/>
      <w:lvlText w:val="•"/>
      <w:lvlJc w:val="left"/>
      <w:pPr>
        <w:ind w:left="39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889071C2">
      <w:start w:val="1"/>
      <w:numFmt w:val="bullet"/>
      <w:lvlText w:val="o"/>
      <w:lvlJc w:val="left"/>
      <w:pPr>
        <w:ind w:left="46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7F30B540">
      <w:start w:val="1"/>
      <w:numFmt w:val="bullet"/>
      <w:lvlText w:val="▪"/>
      <w:lvlJc w:val="left"/>
      <w:pPr>
        <w:ind w:left="53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D18C712E">
      <w:start w:val="1"/>
      <w:numFmt w:val="bullet"/>
      <w:lvlText w:val="•"/>
      <w:lvlJc w:val="left"/>
      <w:pPr>
        <w:ind w:left="61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7AAA5DAE">
      <w:start w:val="1"/>
      <w:numFmt w:val="bullet"/>
      <w:lvlText w:val="o"/>
      <w:lvlJc w:val="left"/>
      <w:pPr>
        <w:ind w:left="68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4B3A82F6">
      <w:start w:val="1"/>
      <w:numFmt w:val="bullet"/>
      <w:lvlText w:val="▪"/>
      <w:lvlJc w:val="left"/>
      <w:pPr>
        <w:ind w:left="75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4" w15:restartNumberingAfterBreak="0">
    <w:nsid w:val="356F1896"/>
    <w:multiLevelType w:val="hybridMultilevel"/>
    <w:tmpl w:val="3BA80BA4"/>
    <w:lvl w:ilvl="0" w:tplc="F03CF48C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3D121DFB"/>
    <w:multiLevelType w:val="hybridMultilevel"/>
    <w:tmpl w:val="61160466"/>
    <w:lvl w:ilvl="0" w:tplc="29DAFCF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A047E88">
      <w:start w:val="1"/>
      <w:numFmt w:val="upperRoman"/>
      <w:lvlText w:val="%2."/>
      <w:lvlJc w:val="left"/>
      <w:pPr>
        <w:ind w:left="993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6B88B1DA">
      <w:start w:val="1"/>
      <w:numFmt w:val="lowerRoman"/>
      <w:lvlText w:val="%3"/>
      <w:lvlJc w:val="left"/>
      <w:pPr>
        <w:ind w:left="3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96802472">
      <w:start w:val="1"/>
      <w:numFmt w:val="decimal"/>
      <w:lvlText w:val="%4"/>
      <w:lvlJc w:val="left"/>
      <w:pPr>
        <w:ind w:left="3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93C435C2">
      <w:start w:val="1"/>
      <w:numFmt w:val="lowerLetter"/>
      <w:lvlText w:val="%5"/>
      <w:lvlJc w:val="left"/>
      <w:pPr>
        <w:ind w:left="4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AF10A5D2">
      <w:start w:val="1"/>
      <w:numFmt w:val="lowerRoman"/>
      <w:lvlText w:val="%6"/>
      <w:lvlJc w:val="left"/>
      <w:pPr>
        <w:ind w:left="5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B22347C">
      <w:start w:val="1"/>
      <w:numFmt w:val="decimal"/>
      <w:lvlText w:val="%7"/>
      <w:lvlJc w:val="left"/>
      <w:pPr>
        <w:ind w:left="5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09569670">
      <w:start w:val="1"/>
      <w:numFmt w:val="lowerLetter"/>
      <w:lvlText w:val="%8"/>
      <w:lvlJc w:val="left"/>
      <w:pPr>
        <w:ind w:left="6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D9B0CB0E">
      <w:start w:val="1"/>
      <w:numFmt w:val="lowerRoman"/>
      <w:lvlText w:val="%9"/>
      <w:lvlJc w:val="left"/>
      <w:pPr>
        <w:ind w:left="7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6" w15:restartNumberingAfterBreak="0">
    <w:nsid w:val="44720636"/>
    <w:multiLevelType w:val="hybridMultilevel"/>
    <w:tmpl w:val="22F0BA8E"/>
    <w:lvl w:ilvl="0" w:tplc="67E640B8">
      <w:start w:val="5"/>
      <w:numFmt w:val="upperRoman"/>
      <w:lvlText w:val="%1."/>
      <w:lvlJc w:val="left"/>
      <w:pPr>
        <w:ind w:left="917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5F942938">
      <w:start w:val="1"/>
      <w:numFmt w:val="lowerLetter"/>
      <w:lvlText w:val="%2"/>
      <w:lvlJc w:val="left"/>
      <w:pPr>
        <w:ind w:left="19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BEFC76F4">
      <w:start w:val="1"/>
      <w:numFmt w:val="lowerRoman"/>
      <w:lvlText w:val="%3"/>
      <w:lvlJc w:val="left"/>
      <w:pPr>
        <w:ind w:left="26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7408FC4">
      <w:start w:val="1"/>
      <w:numFmt w:val="decimal"/>
      <w:lvlText w:val="%4"/>
      <w:lvlJc w:val="left"/>
      <w:pPr>
        <w:ind w:left="33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CE9836CE">
      <w:start w:val="1"/>
      <w:numFmt w:val="lowerLetter"/>
      <w:lvlText w:val="%5"/>
      <w:lvlJc w:val="left"/>
      <w:pPr>
        <w:ind w:left="4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D58CAEE">
      <w:start w:val="1"/>
      <w:numFmt w:val="lowerRoman"/>
      <w:lvlText w:val="%6"/>
      <w:lvlJc w:val="left"/>
      <w:pPr>
        <w:ind w:left="4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BB2ACDFA">
      <w:start w:val="1"/>
      <w:numFmt w:val="decimal"/>
      <w:lvlText w:val="%7"/>
      <w:lvlJc w:val="left"/>
      <w:pPr>
        <w:ind w:left="5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77CAE03C">
      <w:start w:val="1"/>
      <w:numFmt w:val="lowerLetter"/>
      <w:lvlText w:val="%8"/>
      <w:lvlJc w:val="left"/>
      <w:pPr>
        <w:ind w:left="6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492B04A">
      <w:start w:val="1"/>
      <w:numFmt w:val="lowerRoman"/>
      <w:lvlText w:val="%9"/>
      <w:lvlJc w:val="left"/>
      <w:pPr>
        <w:ind w:left="6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7" w15:restartNumberingAfterBreak="0">
    <w:nsid w:val="698557C3"/>
    <w:multiLevelType w:val="hybridMultilevel"/>
    <w:tmpl w:val="7B283BE6"/>
    <w:lvl w:ilvl="0" w:tplc="3B5832AC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5E66"/>
    <w:rsid w:val="00012634"/>
    <w:rsid w:val="00021D85"/>
    <w:rsid w:val="000231C6"/>
    <w:rsid w:val="0002519F"/>
    <w:rsid w:val="0005125B"/>
    <w:rsid w:val="00055FEA"/>
    <w:rsid w:val="00064914"/>
    <w:rsid w:val="000D18C8"/>
    <w:rsid w:val="0014337E"/>
    <w:rsid w:val="0015454B"/>
    <w:rsid w:val="00154AE1"/>
    <w:rsid w:val="001623A7"/>
    <w:rsid w:val="00180530"/>
    <w:rsid w:val="001817DF"/>
    <w:rsid w:val="00183A39"/>
    <w:rsid w:val="001955F1"/>
    <w:rsid w:val="001A75E8"/>
    <w:rsid w:val="001B121E"/>
    <w:rsid w:val="001B7AD0"/>
    <w:rsid w:val="001C391B"/>
    <w:rsid w:val="001C6C8F"/>
    <w:rsid w:val="001F0B2A"/>
    <w:rsid w:val="001F5097"/>
    <w:rsid w:val="00204DDB"/>
    <w:rsid w:val="0021051C"/>
    <w:rsid w:val="00222FC7"/>
    <w:rsid w:val="00231C3C"/>
    <w:rsid w:val="002445A9"/>
    <w:rsid w:val="0025597C"/>
    <w:rsid w:val="00270557"/>
    <w:rsid w:val="00270957"/>
    <w:rsid w:val="00291EE7"/>
    <w:rsid w:val="0029708E"/>
    <w:rsid w:val="002B4CF4"/>
    <w:rsid w:val="002D42AD"/>
    <w:rsid w:val="002E598F"/>
    <w:rsid w:val="002F0937"/>
    <w:rsid w:val="00313DB5"/>
    <w:rsid w:val="00330E0D"/>
    <w:rsid w:val="0034476E"/>
    <w:rsid w:val="003630F1"/>
    <w:rsid w:val="00365969"/>
    <w:rsid w:val="00367A5D"/>
    <w:rsid w:val="00395E66"/>
    <w:rsid w:val="003B6CE9"/>
    <w:rsid w:val="003F4101"/>
    <w:rsid w:val="003F75A7"/>
    <w:rsid w:val="004001B8"/>
    <w:rsid w:val="00420141"/>
    <w:rsid w:val="00425E08"/>
    <w:rsid w:val="00427C48"/>
    <w:rsid w:val="00430105"/>
    <w:rsid w:val="00430517"/>
    <w:rsid w:val="0045261A"/>
    <w:rsid w:val="004618A9"/>
    <w:rsid w:val="00482445"/>
    <w:rsid w:val="00486DB5"/>
    <w:rsid w:val="00490465"/>
    <w:rsid w:val="004909D0"/>
    <w:rsid w:val="00494791"/>
    <w:rsid w:val="00497D6B"/>
    <w:rsid w:val="004B79FD"/>
    <w:rsid w:val="004C07BE"/>
    <w:rsid w:val="004E437B"/>
    <w:rsid w:val="004F3866"/>
    <w:rsid w:val="004F79BE"/>
    <w:rsid w:val="00500943"/>
    <w:rsid w:val="00536703"/>
    <w:rsid w:val="0055293F"/>
    <w:rsid w:val="00575179"/>
    <w:rsid w:val="00586296"/>
    <w:rsid w:val="005945BF"/>
    <w:rsid w:val="005B0ECA"/>
    <w:rsid w:val="005C1B6D"/>
    <w:rsid w:val="005C53ED"/>
    <w:rsid w:val="005C7569"/>
    <w:rsid w:val="005D447F"/>
    <w:rsid w:val="005E0EAE"/>
    <w:rsid w:val="005E7576"/>
    <w:rsid w:val="005F58C4"/>
    <w:rsid w:val="005F6E80"/>
    <w:rsid w:val="005F7255"/>
    <w:rsid w:val="00603F03"/>
    <w:rsid w:val="00611DE7"/>
    <w:rsid w:val="0063453F"/>
    <w:rsid w:val="00655D23"/>
    <w:rsid w:val="00661A98"/>
    <w:rsid w:val="006A16D1"/>
    <w:rsid w:val="006B04CC"/>
    <w:rsid w:val="006B2D4E"/>
    <w:rsid w:val="006B3EC2"/>
    <w:rsid w:val="006B73F2"/>
    <w:rsid w:val="006D6ED4"/>
    <w:rsid w:val="006F2AA3"/>
    <w:rsid w:val="006F7A23"/>
    <w:rsid w:val="00761A7C"/>
    <w:rsid w:val="00773B99"/>
    <w:rsid w:val="00783B81"/>
    <w:rsid w:val="00793484"/>
    <w:rsid w:val="007A08C9"/>
    <w:rsid w:val="007A51BE"/>
    <w:rsid w:val="007B2D74"/>
    <w:rsid w:val="007B2F46"/>
    <w:rsid w:val="007B4D8F"/>
    <w:rsid w:val="007E60CA"/>
    <w:rsid w:val="007E6ED9"/>
    <w:rsid w:val="00806146"/>
    <w:rsid w:val="00811E0D"/>
    <w:rsid w:val="00814CF8"/>
    <w:rsid w:val="008516B6"/>
    <w:rsid w:val="0085671A"/>
    <w:rsid w:val="0086070B"/>
    <w:rsid w:val="008712BA"/>
    <w:rsid w:val="008806C7"/>
    <w:rsid w:val="00885241"/>
    <w:rsid w:val="008A34C7"/>
    <w:rsid w:val="008F22AE"/>
    <w:rsid w:val="00903F3A"/>
    <w:rsid w:val="00912511"/>
    <w:rsid w:val="00932D68"/>
    <w:rsid w:val="00955D6E"/>
    <w:rsid w:val="00960497"/>
    <w:rsid w:val="00960EB7"/>
    <w:rsid w:val="00970675"/>
    <w:rsid w:val="00971EC1"/>
    <w:rsid w:val="009838CC"/>
    <w:rsid w:val="00984F6F"/>
    <w:rsid w:val="00993606"/>
    <w:rsid w:val="00995B8B"/>
    <w:rsid w:val="009A08C8"/>
    <w:rsid w:val="009A210E"/>
    <w:rsid w:val="009A6EBC"/>
    <w:rsid w:val="009C761E"/>
    <w:rsid w:val="009D7FBD"/>
    <w:rsid w:val="009E2D37"/>
    <w:rsid w:val="009E7E10"/>
    <w:rsid w:val="00A014DF"/>
    <w:rsid w:val="00A25EFE"/>
    <w:rsid w:val="00A32239"/>
    <w:rsid w:val="00A822A6"/>
    <w:rsid w:val="00A82EAA"/>
    <w:rsid w:val="00AB69DB"/>
    <w:rsid w:val="00AC1BBA"/>
    <w:rsid w:val="00AC74D5"/>
    <w:rsid w:val="00AF0D7F"/>
    <w:rsid w:val="00B005B6"/>
    <w:rsid w:val="00B005DF"/>
    <w:rsid w:val="00B125DE"/>
    <w:rsid w:val="00B207E9"/>
    <w:rsid w:val="00B26E4F"/>
    <w:rsid w:val="00B42547"/>
    <w:rsid w:val="00B463CB"/>
    <w:rsid w:val="00B60BDE"/>
    <w:rsid w:val="00B71B9B"/>
    <w:rsid w:val="00B918D9"/>
    <w:rsid w:val="00BC3170"/>
    <w:rsid w:val="00BE2915"/>
    <w:rsid w:val="00C039CB"/>
    <w:rsid w:val="00C14D9F"/>
    <w:rsid w:val="00C17856"/>
    <w:rsid w:val="00C17E60"/>
    <w:rsid w:val="00C2033B"/>
    <w:rsid w:val="00C279E0"/>
    <w:rsid w:val="00C30D5B"/>
    <w:rsid w:val="00C46D27"/>
    <w:rsid w:val="00C55307"/>
    <w:rsid w:val="00C5545E"/>
    <w:rsid w:val="00C65388"/>
    <w:rsid w:val="00C708BE"/>
    <w:rsid w:val="00C940AA"/>
    <w:rsid w:val="00CE0AA5"/>
    <w:rsid w:val="00CF2553"/>
    <w:rsid w:val="00CF5199"/>
    <w:rsid w:val="00CF6A5A"/>
    <w:rsid w:val="00D924FC"/>
    <w:rsid w:val="00D92566"/>
    <w:rsid w:val="00D93D15"/>
    <w:rsid w:val="00DB1146"/>
    <w:rsid w:val="00DB52E5"/>
    <w:rsid w:val="00DC7E5C"/>
    <w:rsid w:val="00DE5117"/>
    <w:rsid w:val="00DF3684"/>
    <w:rsid w:val="00DF76E8"/>
    <w:rsid w:val="00E02CD7"/>
    <w:rsid w:val="00E831E0"/>
    <w:rsid w:val="00EA0587"/>
    <w:rsid w:val="00ED2784"/>
    <w:rsid w:val="00F212BE"/>
    <w:rsid w:val="00F2357E"/>
    <w:rsid w:val="00F24401"/>
    <w:rsid w:val="00F302B1"/>
    <w:rsid w:val="00F30D66"/>
    <w:rsid w:val="00F54D53"/>
    <w:rsid w:val="00F55512"/>
    <w:rsid w:val="00F56F64"/>
    <w:rsid w:val="00F70D96"/>
    <w:rsid w:val="00F80C8E"/>
    <w:rsid w:val="00F814E8"/>
    <w:rsid w:val="00F968DE"/>
    <w:rsid w:val="00FB3271"/>
    <w:rsid w:val="00FE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574EEC"/>
  <w15:docId w15:val="{EE805334-87F0-45A0-833F-58B22B97A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B6D"/>
    <w:pPr>
      <w:spacing w:after="2" w:line="248" w:lineRule="auto"/>
      <w:ind w:firstLine="710"/>
      <w:jc w:val="both"/>
    </w:pPr>
    <w:rPr>
      <w:rFonts w:ascii="Times New Roman" w:hAnsi="Times New Roman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uiPriority w:val="99"/>
    <w:rsid w:val="005C1B6D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rsid w:val="00F96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F968DE"/>
    <w:rPr>
      <w:rFonts w:ascii="Tahoma" w:hAnsi="Tahoma" w:cs="Tahoma"/>
      <w:color w:val="000000"/>
      <w:sz w:val="16"/>
      <w:szCs w:val="16"/>
    </w:rPr>
  </w:style>
  <w:style w:type="character" w:styleId="a5">
    <w:name w:val="Emphasis"/>
    <w:uiPriority w:val="99"/>
    <w:qFormat/>
    <w:rsid w:val="002B4CF4"/>
    <w:rPr>
      <w:rFonts w:cs="Times New Roman"/>
      <w:i/>
      <w:iCs/>
    </w:rPr>
  </w:style>
  <w:style w:type="paragraph" w:styleId="a6">
    <w:name w:val="List Paragraph"/>
    <w:basedOn w:val="a"/>
    <w:uiPriority w:val="99"/>
    <w:qFormat/>
    <w:rsid w:val="000231C6"/>
    <w:pPr>
      <w:ind w:left="720"/>
      <w:contextualSpacing/>
    </w:pPr>
  </w:style>
  <w:style w:type="paragraph" w:styleId="a7">
    <w:name w:val="Body Text Indent"/>
    <w:basedOn w:val="a"/>
    <w:link w:val="a8"/>
    <w:uiPriority w:val="99"/>
    <w:rsid w:val="005E0EAE"/>
    <w:pPr>
      <w:autoSpaceDE w:val="0"/>
      <w:autoSpaceDN w:val="0"/>
      <w:spacing w:after="0" w:line="240" w:lineRule="auto"/>
      <w:ind w:firstLine="0"/>
      <w:jc w:val="center"/>
    </w:pPr>
    <w:rPr>
      <w:rFonts w:ascii="Bookman Old Style" w:hAnsi="Bookman Old Style"/>
      <w:color w:val="auto"/>
      <w:sz w:val="12"/>
      <w:szCs w:val="12"/>
      <w:lang w:val="uk-UA"/>
    </w:rPr>
  </w:style>
  <w:style w:type="character" w:customStyle="1" w:styleId="a8">
    <w:name w:val="Основний текст з відступом Знак"/>
    <w:link w:val="a7"/>
    <w:uiPriority w:val="99"/>
    <w:semiHidden/>
    <w:locked/>
    <w:rsid w:val="006B04CC"/>
    <w:rPr>
      <w:rFonts w:ascii="Times New Roman" w:hAnsi="Times New Roman" w:cs="Times New Roman"/>
      <w:color w:val="000000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45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1</Pages>
  <Words>1845</Words>
  <Characters>10521</Characters>
  <Application>Microsoft Office Word</Application>
  <DocSecurity>0</DocSecurity>
  <Lines>87</Lines>
  <Paragraphs>24</Paragraphs>
  <ScaleCrop>false</ScaleCrop>
  <Company/>
  <LinksUpToDate>false</LinksUpToDate>
  <CharactersWithSpaces>12342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- 64.doc</dc:title>
  <dc:subject/>
  <dc:creator>admin</dc:creator>
  <cp:keywords/>
  <dc:description/>
  <cp:lastModifiedBy>US</cp:lastModifiedBy>
  <cp:revision>104</cp:revision>
  <cp:lastPrinted>2024-12-23T09:16:00Z</cp:lastPrinted>
  <dcterms:created xsi:type="dcterms:W3CDTF">2022-11-10T12:05:00Z</dcterms:created>
  <dcterms:modified xsi:type="dcterms:W3CDTF">2024-12-25T08:42:00Z</dcterms:modified>
</cp:coreProperties>
</file>