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73FDA84B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1B4D8D45" w:rsidR="00C21AD7" w:rsidRPr="00623F1D" w:rsidRDefault="00880960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ПРОЄКТ</w:t>
      </w: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0AF64854" w:rsidR="00C21AD7" w:rsidRPr="00672F39" w:rsidRDefault="000E07DD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3DD4A507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43491A6E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5E52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затвердження Програми водозабезпечення </w:t>
      </w:r>
      <w:proofErr w:type="spellStart"/>
      <w:r w:rsidR="005E52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="005E52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територі</w:t>
      </w:r>
      <w:r w:rsid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альної громади на 2025-2027</w:t>
      </w:r>
      <w:r w:rsidR="00DC087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роки</w:t>
      </w:r>
    </w:p>
    <w:p w14:paraId="71091B3E" w14:textId="77777777" w:rsidR="009A2298" w:rsidRPr="00672F39" w:rsidRDefault="009A2298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B27B99" w14:textId="4FFF2D90" w:rsidR="00582AA2" w:rsidRDefault="00582AA2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D23FE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bookmarkStart w:id="0" w:name="_GoBack"/>
      <w:bookmarkEnd w:id="0"/>
      <w:r w:rsidR="005E520E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п.22 ч.1 ст.26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25C56932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C0874">
        <w:rPr>
          <w:rFonts w:ascii="Times New Roman" w:hAnsi="Times New Roman" w:cs="Times New Roman"/>
          <w:sz w:val="28"/>
          <w:szCs w:val="28"/>
          <w:lang w:val="uk-UA"/>
        </w:rPr>
        <w:t>«Програму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87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 xml:space="preserve">одозабезпечення </w:t>
      </w:r>
      <w:proofErr w:type="spellStart"/>
      <w:r w:rsidR="005E520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E520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</w:t>
      </w:r>
      <w:r w:rsidR="00D95A9E">
        <w:rPr>
          <w:rFonts w:ascii="Times New Roman" w:hAnsi="Times New Roman" w:cs="Times New Roman"/>
          <w:sz w:val="28"/>
          <w:szCs w:val="28"/>
          <w:lang w:val="uk-UA"/>
        </w:rPr>
        <w:t>иторіальної громади на 2025-2027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DC087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FD7AF8" w14:textId="77777777" w:rsidR="00653FF7" w:rsidRP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2D3A8F1D" w:rsidR="00C21AD7" w:rsidRPr="00672F39" w:rsidRDefault="005E520E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B5513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В.О. 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370F7602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8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25090FE9" w14:textId="070625C5" w:rsidR="00672F39" w:rsidRDefault="00672F39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11E3AD0B" w14:textId="6672347E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654BA23" w14:textId="3B75ADED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C9E3571" w14:textId="4C74E972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C2C9980" w14:textId="16098A3C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708E542" w14:textId="7B4FD70F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0FA6298" w14:textId="60A53CB4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E16BD47" w14:textId="09681840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976FF5A" w14:textId="652F110F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7279987" w14:textId="1E089A1F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539AE4D" w14:textId="1C48CF4E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шістдесят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четвертої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14:paraId="40E0AD25" w14:textId="77777777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8 скликання</w:t>
      </w:r>
    </w:p>
    <w:p w14:paraId="065F30F2" w14:textId="2F827D4E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.12.2024 року №</w:t>
      </w:r>
    </w:p>
    <w:p w14:paraId="0CE578DA" w14:textId="77777777" w:rsidR="00D95A9E" w:rsidRPr="00D95A9E" w:rsidRDefault="00D95A9E" w:rsidP="00D95A9E">
      <w:pPr>
        <w:tabs>
          <w:tab w:val="left" w:pos="1440"/>
        </w:tabs>
        <w:ind w:left="5103"/>
        <w:rPr>
          <w:rFonts w:ascii="Times New Roman" w:hAnsi="Times New Roman" w:cs="Times New Roman"/>
          <w:sz w:val="28"/>
          <w:szCs w:val="28"/>
        </w:rPr>
      </w:pPr>
    </w:p>
    <w:p w14:paraId="5A59FADE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8F9EEEA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3840847" w14:textId="7F76DDDE" w:rsidR="00D95A9E" w:rsidRPr="00D95A9E" w:rsidRDefault="00D95A9E" w:rsidP="00D95A9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B3E8D6C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19C42501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водозабезпечення</w:t>
      </w:r>
    </w:p>
    <w:p w14:paraId="14CC56C1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міської територіальної громади на 2025-2027 роки</w:t>
      </w:r>
    </w:p>
    <w:p w14:paraId="7E28F736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A0CF4D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9B3D875" w14:textId="15C3A16F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D14EC6E" w14:textId="46254CE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004B47B" w14:textId="5E458C4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D22C354" w14:textId="7C10A27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536B4C9" w14:textId="27A6865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A7BD6E0" w14:textId="69D8C11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B7598BB" w14:textId="2542B426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B05E0BD" w14:textId="06BF4B9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C4249D" w14:textId="0D46390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5A05E6E1" w14:textId="0AE7A27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5101B4" w14:textId="6CC8E0D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1679843" w14:textId="77777777" w:rsidR="00D95A9E" w:rsidRP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211CE06" w14:textId="70885788" w:rsidR="00D95A9E" w:rsidRDefault="00D95A9E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 - 2024 </w:t>
      </w:r>
    </w:p>
    <w:p w14:paraId="04B40A0F" w14:textId="77777777" w:rsidR="00D95A9E" w:rsidRPr="00D95A9E" w:rsidRDefault="00D95A9E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0199246" w14:textId="77777777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Паспорт </w:t>
      </w:r>
    </w:p>
    <w:p w14:paraId="300D55F5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Програми водозабезпечення </w:t>
      </w:r>
      <w:proofErr w:type="spellStart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міської територіальної громади на 2025-2027 роки</w:t>
      </w:r>
    </w:p>
    <w:p w14:paraId="0AA75945" w14:textId="77777777" w:rsidR="00D95A9E" w:rsidRPr="00D95A9E" w:rsidRDefault="00D95A9E" w:rsidP="00D95A9E">
      <w:pPr>
        <w:tabs>
          <w:tab w:val="right" w:leader="dot" w:pos="9356"/>
        </w:tabs>
        <w:rPr>
          <w:rFonts w:ascii="Times New Roman" w:hAnsi="Times New Roman" w:cs="Times New Roman"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D95A9E" w:rsidRPr="00D95A9E" w14:paraId="1AC23703" w14:textId="77777777" w:rsidTr="00D27797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78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B55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25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ради, депутати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ради</w:t>
            </w:r>
          </w:p>
        </w:tc>
      </w:tr>
      <w:tr w:rsidR="00D95A9E" w:rsidRPr="00D95A9E" w14:paraId="6E792F94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0AA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3AD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D59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ради</w:t>
            </w:r>
          </w:p>
        </w:tc>
      </w:tr>
      <w:tr w:rsidR="00D95A9E" w:rsidRPr="00D95A9E" w14:paraId="7EEDD451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2F36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A90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Співрозробники</w:t>
            </w:r>
            <w:proofErr w:type="spellEnd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5F3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міської ради, КП «Комунсервіс», </w:t>
            </w: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br/>
              <w:t>КП «Господар», КП «Добробут»</w:t>
            </w:r>
          </w:p>
        </w:tc>
      </w:tr>
      <w:tr w:rsidR="00D95A9E" w:rsidRPr="00D95A9E" w14:paraId="2B1E6AC9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1ED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C72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E1D2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ради,</w:t>
            </w:r>
          </w:p>
          <w:p w14:paraId="1655F5C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КП «Комунсервіс», </w:t>
            </w:r>
          </w:p>
          <w:p w14:paraId="7AC3A25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КП «Господар», </w:t>
            </w:r>
          </w:p>
          <w:p w14:paraId="3E38FBB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КП «Добробут»</w:t>
            </w:r>
          </w:p>
        </w:tc>
      </w:tr>
      <w:tr w:rsidR="00D95A9E" w:rsidRPr="00D95A9E" w14:paraId="0319217A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74CA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4612" w14:textId="77777777" w:rsidR="00D95A9E" w:rsidRPr="00D95A9E" w:rsidRDefault="00D95A9E" w:rsidP="00D27797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EE76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D95A9E" w:rsidRPr="00D95A9E" w14:paraId="699F170D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FB7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F72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7C3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Державний бюджет, обласний бюджет, міський бюджет, обласний</w:t>
            </w:r>
            <w:r w:rsidRPr="00D95A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фонд охорони навколишнього природного середовища, кошти інвесторів</w:t>
            </w:r>
          </w:p>
        </w:tc>
      </w:tr>
      <w:tr w:rsidR="00D95A9E" w:rsidRPr="00D95A9E" w14:paraId="7E115A8D" w14:textId="77777777" w:rsidTr="00D27797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30D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00F3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(тис. грн.)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376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7610,0</w:t>
            </w:r>
          </w:p>
        </w:tc>
      </w:tr>
    </w:tbl>
    <w:p w14:paraId="7ACBDD03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9EABDCA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19B456D9" w14:textId="2CBA7631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6748837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F9A8777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564B9FC5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водозабезпечення </w:t>
      </w:r>
      <w:proofErr w:type="spellStart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 на 2025-2027 роки</w:t>
      </w:r>
    </w:p>
    <w:p w14:paraId="2E3D239B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A8BBF61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14:paraId="5E39F6C7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1.Загальні положення Програми.</w:t>
      </w:r>
    </w:p>
    <w:p w14:paraId="70BD2AF3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2.Мета та основні завдання Програми.</w:t>
      </w:r>
    </w:p>
    <w:p w14:paraId="24259361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3.Заходи з реалізації Програми (додаток 1) та контроль за їх виконанням.</w:t>
      </w:r>
    </w:p>
    <w:p w14:paraId="5093C7AE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4.Механізм забезпечення Програми.</w:t>
      </w:r>
    </w:p>
    <w:p w14:paraId="50603713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5.Очікувані результати впровадження Програми.</w:t>
      </w:r>
    </w:p>
    <w:p w14:paraId="162DBE14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6.Фінансування Програми. </w:t>
      </w:r>
    </w:p>
    <w:p w14:paraId="73E1C780" w14:textId="77777777" w:rsidR="00D95A9E" w:rsidRPr="00D95A9E" w:rsidRDefault="00D95A9E" w:rsidP="00D95A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7AF6938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Загальні положення</w:t>
      </w:r>
    </w:p>
    <w:p w14:paraId="5F645C96" w14:textId="77777777" w:rsidR="00D95A9E" w:rsidRPr="00D95A9E" w:rsidRDefault="00D95A9E" w:rsidP="00D95A9E">
      <w:pPr>
        <w:shd w:val="clear" w:color="auto" w:fill="FFFFFF"/>
        <w:spacing w:line="360" w:lineRule="auto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840DF21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Програма </w:t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водозабезпечення </w:t>
      </w:r>
      <w:proofErr w:type="spellStart"/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територіальної громади на </w:t>
      </w: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2025-2027 роки (далі – Програма) – це комплекс взаємопов’язаних та узгоджених в часі заходів: проектно-вишукувальних, організаційних, технологічних, технічних, фінансово-економічних, соціальних, тощо, спрямованих на розв’язання проблем сфери водопровідного господарства.</w:t>
      </w:r>
    </w:p>
    <w:p w14:paraId="5BBCB965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Сучасний стан водопровідного господарства на території громади потребує значного покращення та удосконалення.</w:t>
      </w:r>
    </w:p>
    <w:p w14:paraId="722151AC" w14:textId="77777777" w:rsidR="00D95A9E" w:rsidRPr="00D95A9E" w:rsidRDefault="00D95A9E" w:rsidP="00D95A9E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D95A9E">
        <w:rPr>
          <w:color w:val="000000"/>
          <w:sz w:val="28"/>
          <w:szCs w:val="28"/>
          <w:lang w:val="uk-UA"/>
        </w:rPr>
        <w:t xml:space="preserve">Водопостачання громади забезпечує 8 свердловин (з них дві законсервовані), </w:t>
      </w:r>
      <w:r w:rsidRPr="00D95A9E">
        <w:rPr>
          <w:sz w:val="28"/>
          <w:szCs w:val="28"/>
          <w:lang w:val="uk-UA"/>
        </w:rPr>
        <w:t xml:space="preserve">4 каптажні колодязі. З діючих свердловин №1 (160 м), 4 (155 м), 7 (148 м) глибоководні з насосами ЄЦВ 8-25-150 та № 2,5,6 глибиною по 65 м з насосами ЄЦВ8-16-140. На водопровідних мережах міста розташовано 29 водорозбірних колонки, 26 пожежних гідрантів та 532 оглядових колодязя.  </w:t>
      </w:r>
    </w:p>
    <w:p w14:paraId="0347289A" w14:textId="77777777" w:rsidR="00D95A9E" w:rsidRPr="00D95A9E" w:rsidRDefault="00D95A9E" w:rsidP="00D95A9E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lastRenderedPageBreak/>
        <w:t>Надання послуг з централізованого водопостачання в місті здійснюється на підставі відповідних дозволів – Спеціального дозволу на користування надрами виданого Державною службою геології та надр України та Спеціального дозволу на водокористування, виданого Полтавською ОДА.</w:t>
      </w:r>
    </w:p>
    <w:p w14:paraId="5BED4BD3" w14:textId="77777777" w:rsidR="00D95A9E" w:rsidRPr="00D95A9E" w:rsidRDefault="00D95A9E" w:rsidP="00D95A9E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D95A9E">
        <w:rPr>
          <w:color w:val="000000"/>
          <w:sz w:val="28"/>
          <w:szCs w:val="28"/>
        </w:rPr>
        <w:t xml:space="preserve">На </w:t>
      </w:r>
      <w:proofErr w:type="spellStart"/>
      <w:r w:rsidRPr="00D95A9E">
        <w:rPr>
          <w:color w:val="000000"/>
          <w:sz w:val="28"/>
          <w:szCs w:val="28"/>
        </w:rPr>
        <w:t>балансі</w:t>
      </w:r>
      <w:proofErr w:type="spellEnd"/>
      <w:r w:rsidRPr="00D95A9E">
        <w:rPr>
          <w:color w:val="000000"/>
          <w:sz w:val="28"/>
          <w:szCs w:val="28"/>
        </w:rPr>
        <w:t xml:space="preserve"> КП </w:t>
      </w:r>
      <w:r w:rsidRPr="00D95A9E">
        <w:rPr>
          <w:color w:val="000000"/>
          <w:sz w:val="28"/>
          <w:szCs w:val="28"/>
          <w:lang w:val="uk-UA"/>
        </w:rPr>
        <w:t>«Комунсервіс»</w:t>
      </w:r>
      <w:r w:rsidRPr="00D95A9E">
        <w:rPr>
          <w:color w:val="000000"/>
          <w:sz w:val="28"/>
          <w:szCs w:val="28"/>
        </w:rPr>
        <w:t xml:space="preserve"> </w:t>
      </w:r>
      <w:proofErr w:type="spellStart"/>
      <w:r w:rsidRPr="00D95A9E">
        <w:rPr>
          <w:color w:val="000000"/>
          <w:sz w:val="28"/>
          <w:szCs w:val="28"/>
        </w:rPr>
        <w:t>знаходиться</w:t>
      </w:r>
      <w:proofErr w:type="spellEnd"/>
      <w:r w:rsidRPr="00D95A9E">
        <w:rPr>
          <w:color w:val="000000"/>
          <w:sz w:val="28"/>
          <w:szCs w:val="28"/>
        </w:rPr>
        <w:t xml:space="preserve"> </w:t>
      </w:r>
      <w:r w:rsidRPr="00D95A9E">
        <w:rPr>
          <w:color w:val="000000"/>
          <w:sz w:val="28"/>
          <w:szCs w:val="28"/>
          <w:lang w:val="uk-UA"/>
        </w:rPr>
        <w:t>25,7</w:t>
      </w:r>
      <w:r w:rsidRPr="00D95A9E">
        <w:rPr>
          <w:color w:val="000000"/>
          <w:sz w:val="28"/>
          <w:szCs w:val="28"/>
        </w:rPr>
        <w:t xml:space="preserve"> км</w:t>
      </w:r>
      <w:r w:rsidRPr="00D95A9E">
        <w:rPr>
          <w:color w:val="000000"/>
          <w:sz w:val="28"/>
          <w:szCs w:val="28"/>
          <w:lang w:val="uk-UA"/>
        </w:rPr>
        <w:t>.</w:t>
      </w:r>
      <w:r w:rsidRPr="00D95A9E">
        <w:rPr>
          <w:color w:val="000000"/>
          <w:sz w:val="28"/>
          <w:szCs w:val="28"/>
        </w:rPr>
        <w:t xml:space="preserve"> </w:t>
      </w:r>
      <w:proofErr w:type="spellStart"/>
      <w:r w:rsidRPr="00D95A9E">
        <w:rPr>
          <w:color w:val="000000"/>
          <w:sz w:val="28"/>
          <w:szCs w:val="28"/>
        </w:rPr>
        <w:t>водопровідної</w:t>
      </w:r>
      <w:proofErr w:type="spellEnd"/>
      <w:r w:rsidRPr="00D95A9E">
        <w:rPr>
          <w:color w:val="000000"/>
          <w:sz w:val="28"/>
          <w:szCs w:val="28"/>
        </w:rPr>
        <w:t xml:space="preserve"> </w:t>
      </w:r>
      <w:proofErr w:type="spellStart"/>
      <w:r w:rsidRPr="00D95A9E">
        <w:rPr>
          <w:color w:val="000000"/>
          <w:sz w:val="28"/>
          <w:szCs w:val="28"/>
        </w:rPr>
        <w:t>мережі</w:t>
      </w:r>
      <w:proofErr w:type="spellEnd"/>
      <w:r w:rsidRPr="00D95A9E">
        <w:rPr>
          <w:color w:val="000000"/>
          <w:sz w:val="28"/>
          <w:szCs w:val="28"/>
        </w:rPr>
        <w:t xml:space="preserve">, </w:t>
      </w:r>
      <w:proofErr w:type="spellStart"/>
      <w:r w:rsidRPr="00D95A9E">
        <w:rPr>
          <w:color w:val="000000"/>
          <w:sz w:val="28"/>
          <w:szCs w:val="28"/>
        </w:rPr>
        <w:t>резервуари</w:t>
      </w:r>
      <w:proofErr w:type="spellEnd"/>
      <w:r w:rsidRPr="00D95A9E">
        <w:rPr>
          <w:color w:val="000000"/>
          <w:sz w:val="28"/>
          <w:szCs w:val="28"/>
          <w:lang w:val="uk-UA"/>
        </w:rPr>
        <w:t xml:space="preserve">: другого підйому – 400 м³, водонапірні – 25 м³, 250 м³, 65 м³. Центральна мережа водопостачання прокладалася в 1951-1955рр, на протязі останніх років було частково замінено: по вулиці Небесної Сотні (від центрального водогону до будинку №61 по вул. Небесної Сотні) труба поліетиленова Ø 180 мм, 944 м.; по вул. 1 Травня (від перехрестя вул. Небесної Сотні до вул. Незалежності) труба поліетиленова Ø 75, 160 м. Повністю замінено мережу по вулицях 8 Березня, Воскресенська, Ярмаркова. Проведено реконструкцію водопровідних мереж по вулицях Михайла Полонського,  </w:t>
      </w:r>
      <w:proofErr w:type="spellStart"/>
      <w:r w:rsidRPr="00D95A9E">
        <w:rPr>
          <w:color w:val="000000"/>
          <w:sz w:val="28"/>
          <w:szCs w:val="28"/>
          <w:lang w:val="uk-UA"/>
        </w:rPr>
        <w:t>Зубанівська</w:t>
      </w:r>
      <w:proofErr w:type="spellEnd"/>
      <w:r w:rsidRPr="00D95A9E">
        <w:rPr>
          <w:color w:val="000000"/>
          <w:sz w:val="28"/>
          <w:szCs w:val="28"/>
          <w:lang w:val="uk-UA"/>
        </w:rPr>
        <w:t xml:space="preserve">,  </w:t>
      </w:r>
      <w:proofErr w:type="spellStart"/>
      <w:r w:rsidRPr="00D95A9E">
        <w:rPr>
          <w:color w:val="000000"/>
          <w:sz w:val="28"/>
          <w:szCs w:val="28"/>
          <w:lang w:val="uk-UA"/>
        </w:rPr>
        <w:t>Лагодинська</w:t>
      </w:r>
      <w:proofErr w:type="spellEnd"/>
      <w:r w:rsidRPr="00D95A9E">
        <w:rPr>
          <w:color w:val="000000"/>
          <w:sz w:val="28"/>
          <w:szCs w:val="28"/>
          <w:lang w:val="uk-UA"/>
        </w:rPr>
        <w:t xml:space="preserve">. </w:t>
      </w:r>
    </w:p>
    <w:p w14:paraId="3982BA1E" w14:textId="77777777" w:rsidR="00D95A9E" w:rsidRPr="00D95A9E" w:rsidRDefault="00D95A9E" w:rsidP="00D95A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Загальна кількість реалізованої води за 2023 рік склала – 236,2 тис.м³, що на 13,9 тис.м³ більше в порівнянні з минулим роком, з них населенню міста – 193,7 тис.м³, бюджетним установам – 14,7 тис.м³. та іншим споживачам – 13,8 тис.м³.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28,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5A9E">
        <w:rPr>
          <w:rFonts w:ascii="Times New Roman" w:hAnsi="Times New Roman" w:cs="Times New Roman"/>
          <w:sz w:val="28"/>
          <w:szCs w:val="28"/>
        </w:rPr>
        <w:t xml:space="preserve">%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що відповідає </w:t>
      </w:r>
      <w:r w:rsidRPr="00D95A9E">
        <w:rPr>
          <w:rFonts w:ascii="Times New Roman" w:hAnsi="Times New Roman" w:cs="Times New Roman"/>
          <w:sz w:val="28"/>
          <w:szCs w:val="28"/>
        </w:rPr>
        <w:t>допустим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відсотку </w:t>
      </w:r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втрат згідно затверджених розрахунків.</w:t>
      </w: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 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КП «Комунсервіс» ретельно стежить за якістю води. Кожного місяця згідно з графіком проводиться відбір проб питної води, як із свердловин так і з мереж водопостачання для санітарно-мікробіологічних досліджень. Кожна свердловина має паспорт радіаційної якості питної води (дослідження 1 раз на 3 роки). Щоквартально проводяться повний хімічний аналіз та аналіз вмісту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мікрокомпонентів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з кожної свердловини.</w:t>
      </w:r>
    </w:p>
    <w:p w14:paraId="672AE0EB" w14:textId="77777777" w:rsidR="00D95A9E" w:rsidRPr="00D95A9E" w:rsidRDefault="00D95A9E" w:rsidP="00D95A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На водозаборі по вул. Юрченка питна вода не відповідає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ДСанПіН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2.2.2-171-10 через підвищений вміст нітратів. Відповідно до Правил надання послуг з водопостачання вартість послуг зменшена на 20%.</w:t>
      </w:r>
      <w:r w:rsidRPr="00D95A9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Для вирішення даного питання необхідно провести буріння двох свердловин.</w:t>
      </w:r>
    </w:p>
    <w:p w14:paraId="73039745" w14:textId="77777777" w:rsidR="00D95A9E" w:rsidRPr="00D95A9E" w:rsidRDefault="00D95A9E" w:rsidP="00D95A9E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D95A9E">
        <w:rPr>
          <w:color w:val="000000"/>
          <w:sz w:val="28"/>
          <w:szCs w:val="28"/>
          <w:lang w:val="uk-UA"/>
        </w:rPr>
        <w:t xml:space="preserve">Високий рівень зношеності споруд, розподільчих мереж, водозбірних резервуарів, амортизоване насосно-енергетичне обладнання призводять до </w:t>
      </w:r>
      <w:r w:rsidRPr="00D95A9E">
        <w:rPr>
          <w:color w:val="000000"/>
          <w:sz w:val="28"/>
          <w:szCs w:val="28"/>
          <w:lang w:val="uk-UA"/>
        </w:rPr>
        <w:lastRenderedPageBreak/>
        <w:t xml:space="preserve">частих аварій, втрат води і викликають дестабілізацію водозабезпечення населення міста. </w:t>
      </w:r>
    </w:p>
    <w:p w14:paraId="6BCF3497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ab/>
        <w:t xml:space="preserve">Також постає необхідність в удосконалені гідравлічної моделі. Точна </w:t>
      </w:r>
      <w:proofErr w:type="spellStart"/>
      <w:r w:rsidRPr="00D95A9E">
        <w:rPr>
          <w:sz w:val="28"/>
          <w:szCs w:val="28"/>
          <w:lang w:val="uk-UA"/>
        </w:rPr>
        <w:t>гідромодель</w:t>
      </w:r>
      <w:proofErr w:type="spellEnd"/>
      <w:r w:rsidRPr="00D95A9E">
        <w:rPr>
          <w:sz w:val="28"/>
          <w:szCs w:val="28"/>
          <w:lang w:val="uk-UA"/>
        </w:rPr>
        <w:t xml:space="preserve"> дозволить контролювати та перевіряти правильність обраних рішень, що підвищить оперативність і доцільність, сприятиме економії часу, коштів та ресурсів.</w:t>
      </w:r>
    </w:p>
    <w:p w14:paraId="07216EE2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>20 травня 2024 року відбулася перевірка джерел зовнішнього протипожежного водопостачання у місті Хорол, про що були складені відповідні акти. Так, відповідна перевірка виявила наступні несправності джерел зовнішнього протипожежного водопостачання:</w:t>
      </w:r>
    </w:p>
    <w:p w14:paraId="28A7887A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>ПГ № 11 по вул. Шевченка, 30 (покажчик відсутній), зірваний шток.</w:t>
      </w:r>
    </w:p>
    <w:p w14:paraId="3E2B88E3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>ПГ № 15 по вул. 1 Травня, 3 (покажчик в наявності), зірвані грані штока.</w:t>
      </w:r>
    </w:p>
    <w:p w14:paraId="272F3AC4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ПГ № 17 по вул. </w:t>
      </w:r>
      <w:proofErr w:type="spellStart"/>
      <w:r w:rsidRPr="00D95A9E">
        <w:rPr>
          <w:sz w:val="28"/>
          <w:szCs w:val="28"/>
          <w:lang w:val="uk-UA"/>
        </w:rPr>
        <w:t>Зубанівській</w:t>
      </w:r>
      <w:proofErr w:type="spellEnd"/>
      <w:r w:rsidRPr="00D95A9E">
        <w:rPr>
          <w:sz w:val="28"/>
          <w:szCs w:val="28"/>
          <w:lang w:val="uk-UA"/>
        </w:rPr>
        <w:t>, 6 (покажчик в наявності), гідрант розташований на глибині 1,20 метра, що унеможливлює приєднання до нього.</w:t>
      </w:r>
    </w:p>
    <w:p w14:paraId="59EE43EC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ПГ № 22 по вул. </w:t>
      </w:r>
      <w:proofErr w:type="spellStart"/>
      <w:r w:rsidRPr="00D95A9E">
        <w:rPr>
          <w:sz w:val="28"/>
          <w:szCs w:val="28"/>
          <w:lang w:val="uk-UA"/>
        </w:rPr>
        <w:t>Лабівка</w:t>
      </w:r>
      <w:proofErr w:type="spellEnd"/>
      <w:r w:rsidRPr="00D95A9E">
        <w:rPr>
          <w:sz w:val="28"/>
          <w:szCs w:val="28"/>
          <w:lang w:val="uk-UA"/>
        </w:rPr>
        <w:t>, 3 (покажчик в наявності), ППВ не відкручується.</w:t>
      </w:r>
    </w:p>
    <w:p w14:paraId="24B0A2F5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>ПГ № 23 по вул. Ярмаркова, 5 (покажчик в наявності), ППВ не відкручується.</w:t>
      </w:r>
    </w:p>
    <w:p w14:paraId="27684BE6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>Для безперебійної роботи джерел зовнішнього протипожежного водопостачання, для цілей пожежогасіння в місті Хорол потрібно закупити та встановити 5 ПГ, орієнтовна вартість обладнання – 100 тисяч гривень.</w:t>
      </w:r>
    </w:p>
    <w:p w14:paraId="6734878D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Що стосується проблемних питань по старостатах громади, то на території Андріївського старостату в селі </w:t>
      </w:r>
      <w:proofErr w:type="spellStart"/>
      <w:r w:rsidRPr="00D95A9E">
        <w:rPr>
          <w:sz w:val="28"/>
          <w:szCs w:val="28"/>
          <w:lang w:val="uk-UA"/>
        </w:rPr>
        <w:t>Андріївка</w:t>
      </w:r>
      <w:proofErr w:type="spellEnd"/>
      <w:r w:rsidRPr="00D95A9E">
        <w:rPr>
          <w:sz w:val="28"/>
          <w:szCs w:val="28"/>
          <w:lang w:val="uk-UA"/>
        </w:rPr>
        <w:t xml:space="preserve"> знаходиться свердловина та водогінна мережа системи водопостачання, в якому застаріле обладнання, що приводить до частих поривів самого водогону та потребує реконструкції, заміни труб водогону. Користується джерелом водогону Андріївська ЗЗСО І-ІІІ ступенів, Андріївський дитячий садок, Андріївська амбулаторія ЗПСМ, </w:t>
      </w:r>
      <w:r w:rsidRPr="00D95A9E">
        <w:rPr>
          <w:sz w:val="28"/>
          <w:szCs w:val="28"/>
          <w:lang w:val="uk-UA"/>
        </w:rPr>
        <w:br/>
        <w:t xml:space="preserve">СВК «Андріївський» та 60 домогосподарств. </w:t>
      </w:r>
    </w:p>
    <w:p w14:paraId="6541139F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По </w:t>
      </w:r>
      <w:proofErr w:type="spellStart"/>
      <w:r w:rsidRPr="00D95A9E">
        <w:rPr>
          <w:sz w:val="28"/>
          <w:szCs w:val="28"/>
          <w:lang w:val="uk-UA"/>
        </w:rPr>
        <w:t>Новоаврамівському</w:t>
      </w:r>
      <w:proofErr w:type="spellEnd"/>
      <w:r w:rsidRPr="00D95A9E">
        <w:rPr>
          <w:sz w:val="28"/>
          <w:szCs w:val="28"/>
          <w:lang w:val="uk-UA"/>
        </w:rPr>
        <w:t xml:space="preserve"> старостату знаходяться дві свердловини в с. Ковалі, до складу кожної входять 1 водна свердловина, водонапірна вежа та розподільча </w:t>
      </w:r>
      <w:r w:rsidRPr="00D95A9E">
        <w:rPr>
          <w:sz w:val="28"/>
          <w:szCs w:val="28"/>
          <w:lang w:val="uk-UA"/>
        </w:rPr>
        <w:lastRenderedPageBreak/>
        <w:t xml:space="preserve">мережа, якими користуються приватний сектор, дитячий навчальний заклад, дитячий садок та амбулаторія. </w:t>
      </w:r>
    </w:p>
    <w:p w14:paraId="0C9AAE14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По </w:t>
      </w:r>
      <w:proofErr w:type="spellStart"/>
      <w:r w:rsidRPr="00D95A9E">
        <w:rPr>
          <w:sz w:val="28"/>
          <w:szCs w:val="28"/>
          <w:lang w:val="uk-UA"/>
        </w:rPr>
        <w:t>Штомпелівському</w:t>
      </w:r>
      <w:proofErr w:type="spellEnd"/>
      <w:r w:rsidRPr="00D95A9E">
        <w:rPr>
          <w:sz w:val="28"/>
          <w:szCs w:val="28"/>
          <w:lang w:val="uk-UA"/>
        </w:rPr>
        <w:t xml:space="preserve"> старостату існує необхідність в розробці технологічного регламенту води, затвердженні межі зон санітарної охорони навколо водо джерела та отримати радіаційний паспорт якості води.</w:t>
      </w:r>
    </w:p>
    <w:p w14:paraId="2514FDA6" w14:textId="77777777" w:rsidR="00D95A9E" w:rsidRPr="00D95A9E" w:rsidRDefault="00D95A9E" w:rsidP="00D95A9E">
      <w:pPr>
        <w:pStyle w:val="a3"/>
        <w:tabs>
          <w:tab w:val="num" w:pos="0"/>
        </w:tabs>
        <w:spacing w:after="0" w:line="360" w:lineRule="auto"/>
        <w:ind w:firstLine="540"/>
        <w:jc w:val="both"/>
        <w:rPr>
          <w:sz w:val="28"/>
          <w:szCs w:val="28"/>
          <w:lang w:val="uk-UA"/>
        </w:rPr>
      </w:pPr>
      <w:r w:rsidRPr="00D95A9E">
        <w:rPr>
          <w:sz w:val="28"/>
          <w:szCs w:val="28"/>
          <w:lang w:val="uk-UA"/>
        </w:rPr>
        <w:t xml:space="preserve">Потрібно вирішити питання щодо взяття на баланс </w:t>
      </w:r>
      <w:proofErr w:type="spellStart"/>
      <w:r w:rsidRPr="00D95A9E">
        <w:rPr>
          <w:sz w:val="28"/>
          <w:szCs w:val="28"/>
          <w:lang w:val="uk-UA"/>
        </w:rPr>
        <w:t>безхозних</w:t>
      </w:r>
      <w:proofErr w:type="spellEnd"/>
      <w:r w:rsidRPr="00D95A9E">
        <w:rPr>
          <w:sz w:val="28"/>
          <w:szCs w:val="28"/>
          <w:lang w:val="uk-UA"/>
        </w:rPr>
        <w:t xml:space="preserve"> свердловин по селах старостатів громади. В більшості випадків вони перебувають в занедбаному вигляді і потребують як косметичного ремонту так і ремонту/заміни мереж. Оскільки буріння нової свердловини вартує значного фінансового ресурсу, набагато доцільніше з економічної точки зори привести у відповідність вже існуючі свердловини до того часу, поки вони ще придатні до використання.</w:t>
      </w:r>
    </w:p>
    <w:p w14:paraId="31538E9D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D92F78C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Мета та основні завдання Програми</w:t>
      </w:r>
    </w:p>
    <w:p w14:paraId="3A2F9FE2" w14:textId="77777777" w:rsidR="00D95A9E" w:rsidRPr="00D95A9E" w:rsidRDefault="00D95A9E" w:rsidP="00D95A9E">
      <w:pPr>
        <w:pStyle w:val="a7"/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0157BD7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Основною метою Програми є забезпечення реалізації заходів визначених програмою для забезпечення сталого, безперебійного та безаварійного функціонування водопровідного господарства і забезпечення надання якісних послуг з водозабезпечення населенню міста та громади, підприємствам та організаціям.</w:t>
      </w:r>
    </w:p>
    <w:p w14:paraId="633CBFAB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2C91F7C9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Заходи з реалізації Програми  та контроль за їх виконанням</w:t>
      </w:r>
    </w:p>
    <w:p w14:paraId="76DBACBD" w14:textId="77777777" w:rsidR="00D95A9E" w:rsidRPr="00D95A9E" w:rsidRDefault="00D95A9E" w:rsidP="00D95A9E">
      <w:pPr>
        <w:pStyle w:val="a7"/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47EBCE1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Реалізація заходів Програми здійснюється у відповідності з термінами, механізмами та обсягами фінансування, запланованими в додатку Програми. У випадку невиконання заходів Програми у заплановані терміни через відсутність фінансування або з інших причин до Програми вносяться зміни в установленому порядку. </w:t>
      </w:r>
    </w:p>
    <w:p w14:paraId="6D20E511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_Hlk184806763"/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заходи програми:</w:t>
      </w:r>
    </w:p>
    <w:bookmarkEnd w:id="1"/>
    <w:p w14:paraId="2200BB82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Виготовлення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проектно-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кошторисної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документації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будівництва</w:t>
      </w:r>
      <w:proofErr w:type="spellEnd"/>
      <w:proofErr w:type="gram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модульної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ємності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для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зберігання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питної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води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об'ємом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400м³ 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26274C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Будівництво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модульної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ємності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для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зберігання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питної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води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об'ємом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400м³ 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</w:t>
      </w:r>
      <w:r w:rsidRPr="00D95A9E">
        <w:rPr>
          <w:rFonts w:ascii="Times New Roman" w:hAnsi="Times New Roman" w:cs="Times New Roman"/>
          <w:sz w:val="28"/>
          <w:szCs w:val="28"/>
        </w:rPr>
        <w:t>нського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FBE4381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Виготовлення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проектно-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кошторисної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документації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реконструкції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диспетчеризації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насосної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станції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заміною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насосних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агрегатів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30B535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Реконструкції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диспетчеризації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насосної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станції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заміною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насосних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агрегатів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</w:t>
      </w:r>
      <w:r w:rsidRPr="00D95A9E">
        <w:rPr>
          <w:rFonts w:ascii="Times New Roman" w:hAnsi="Times New Roman" w:cs="Times New Roman"/>
          <w:sz w:val="28"/>
          <w:szCs w:val="28"/>
        </w:rPr>
        <w:t>нського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04A48A26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Виготовлення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проектно-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кошторисної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документації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будівництва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водонапірної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вежі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для</w:t>
      </w:r>
      <w:proofErr w:type="gram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зберігання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питної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води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об'ємом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300м³ 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75489C1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Будівництво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водонапірної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вежі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для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зберігання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питної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води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об'ємом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300м³ на центральному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водогоні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Небесної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Сотні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102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358290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Виготовлення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проектно-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кошторисної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документації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proofErr w:type="gram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водопровідної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ділянці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140 до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перехрестя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96 та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Гоголя, 9 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DE92CC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Капітальний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ремонт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водопровідної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ділянці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140 до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перехрестя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96 та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Гоголя, 9 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довжина 856 м. діаметр 110 мм. оглядових </w:t>
      </w:r>
      <w:proofErr w:type="gramStart"/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колодязів  26</w:t>
      </w:r>
      <w:proofErr w:type="gramEnd"/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14:paraId="41B276B3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Виготовлення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проектно-</w:t>
      </w:r>
      <w:proofErr w:type="spell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кошторисної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документації</w:t>
      </w:r>
      <w:proofErr w:type="spellEnd"/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proofErr w:type="gram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водопровідної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ділянці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перехрестя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13 та Воскресенська,12 до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3 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807BA7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Капітальний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ремонт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водопровідної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ділянці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перехрестя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13 та Воскресенська,12 до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Незалежності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, 3 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довжина 250 м. діаметр 63 мм. оглядових колодязів 9. 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в м. Хорол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Лубенського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р-н</w:t>
      </w:r>
      <w:r w:rsidRPr="00D95A9E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Полтавської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95A9E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D95A9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14B293" w14:textId="77777777" w:rsidR="00D95A9E" w:rsidRPr="00D95A9E" w:rsidRDefault="00D95A9E" w:rsidP="00D95A9E">
      <w:pPr>
        <w:spacing w:line="360" w:lineRule="auto"/>
        <w:ind w:right="-5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- Капітальний ремонт законсервованої свердловини №3</w:t>
      </w:r>
      <w:r w:rsidRPr="00D95A9E">
        <w:rPr>
          <w:rFonts w:ascii="Times New Roman" w:eastAsia="Times New Roman" w:hAnsi="Times New Roman" w:cs="Times New Roman"/>
          <w:sz w:val="28"/>
          <w:szCs w:val="28"/>
        </w:rPr>
        <w:t>/1221 – РЕ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глибиною 65 м. центральний водогін вул. Небесної Сотні, 102;</w:t>
      </w:r>
    </w:p>
    <w:p w14:paraId="47138373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- Модернізація гідравлічної моделі системи централізованого водопостачання м. Хорол;</w:t>
      </w:r>
    </w:p>
    <w:p w14:paraId="52A6A8A5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-  П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риведення у відповідність пожежних гідрантів у місті Хорол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та селах громади;</w:t>
      </w:r>
    </w:p>
    <w:p w14:paraId="5EA0A1EC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- Проведення робіт з попередження підтоплення вулиць міста та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сел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громади;</w:t>
      </w:r>
    </w:p>
    <w:p w14:paraId="5370CEB9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- Вжиття заходів щодо взяття на баланс безхазяйних свердловин по селах старостатів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громади;</w:t>
      </w:r>
    </w:p>
    <w:p w14:paraId="29B76FF1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- Придбання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загальнобудинкових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лічильників води;</w:t>
      </w:r>
    </w:p>
    <w:p w14:paraId="3CA5F13D" w14:textId="280F5080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45247B90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Механізм забезпечення Програми</w:t>
      </w:r>
    </w:p>
    <w:p w14:paraId="23A52B51" w14:textId="77777777" w:rsidR="00D95A9E" w:rsidRPr="00D95A9E" w:rsidRDefault="00D95A9E" w:rsidP="00D95A9E">
      <w:pPr>
        <w:pStyle w:val="a7"/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27B7A66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Основними регуляторними законодавчими документами в сфері  водопостачання, при розробці Програми водозабезпечення </w:t>
      </w:r>
      <w:proofErr w:type="spellStart"/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</w:t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територіальної громади на 2025-2027  роки, </w:t>
      </w:r>
      <w:r w:rsidRPr="00D95A9E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є </w:t>
      </w:r>
      <w:r w:rsidRPr="00D95A9E">
        <w:rPr>
          <w:rFonts w:ascii="Times New Roman" w:hAnsi="Times New Roman" w:cs="Times New Roman"/>
          <w:iCs/>
          <w:sz w:val="28"/>
          <w:szCs w:val="28"/>
          <w:lang w:val="uk-UA" w:eastAsia="en-US"/>
        </w:rPr>
        <w:t xml:space="preserve">Закон України “ Про місцеве самоврядування в Україні” </w:t>
      </w:r>
      <w:r w:rsidRPr="00D95A9E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та інші законодавчі акти України. </w:t>
      </w:r>
    </w:p>
    <w:p w14:paraId="261368D5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Програми відповідно до своїх повноважень на місцевому рівні забезпечує виконавчий комітет міської ради та КП «Комунсервіс», </w:t>
      </w: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КП «Господар», КП «Добробут». Фінансове забезпечення реалізації заходів, передбачених Програмою, базується на залученні коштів:</w:t>
      </w:r>
    </w:p>
    <w:p w14:paraId="51A97BAF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- державного бюджету;</w:t>
      </w:r>
    </w:p>
    <w:p w14:paraId="6DFACD46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- бюджету області;</w:t>
      </w:r>
    </w:p>
    <w:p w14:paraId="49A1FB6D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- місцевого бюджету;</w:t>
      </w:r>
    </w:p>
    <w:p w14:paraId="66376E52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- Державного фонду охорони навколишнього природного середовища;</w:t>
      </w:r>
    </w:p>
    <w:p w14:paraId="6FE613A1" w14:textId="30633F98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- інвестиційних коштів.</w:t>
      </w:r>
    </w:p>
    <w:p w14:paraId="688BFED9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DBCB24E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Очікувані результати впровадження Програми</w:t>
      </w:r>
    </w:p>
    <w:p w14:paraId="2B11549F" w14:textId="77777777" w:rsidR="00D95A9E" w:rsidRPr="00D95A9E" w:rsidRDefault="00D95A9E" w:rsidP="00D95A9E">
      <w:pPr>
        <w:pStyle w:val="a7"/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2E81C05" w14:textId="77777777" w:rsidR="00D95A9E" w:rsidRPr="00D95A9E" w:rsidRDefault="00D95A9E" w:rsidP="00D95A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Виконання заходів Програми </w:t>
      </w:r>
      <w:proofErr w:type="spellStart"/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надасть</w:t>
      </w:r>
      <w:proofErr w:type="spellEnd"/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змогу п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якості послуг та надійності роботи комплексу (водопровідного господарства),  забезпечення населення міста в потребах водопостачання, а також відновлення експлуатаційних характеристик основних засобів (водопровідних мереж, </w:t>
      </w:r>
      <w:r w:rsidRPr="00D95A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артезіанських свердловин, водопровідних башт, та інше)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711047" w14:textId="16886F4C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Перетворити сферу на самоокупну та рентабельну галузь комунального господарства.</w:t>
      </w:r>
    </w:p>
    <w:p w14:paraId="3F8A4936" w14:textId="77777777" w:rsidR="00D95A9E" w:rsidRPr="00D95A9E" w:rsidRDefault="00D95A9E" w:rsidP="00D95A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Орієнтовні обсяги фінансування Програми</w:t>
      </w:r>
    </w:p>
    <w:p w14:paraId="37277928" w14:textId="77777777" w:rsidR="00D95A9E" w:rsidRPr="00D95A9E" w:rsidRDefault="00D95A9E" w:rsidP="00D95A9E">
      <w:pPr>
        <w:shd w:val="clear" w:color="auto" w:fill="FFFFFF"/>
        <w:spacing w:line="360" w:lineRule="auto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05FB386" w14:textId="77777777" w:rsidR="00D95A9E" w:rsidRPr="00D95A9E" w:rsidRDefault="00D95A9E" w:rsidP="00D95A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заходів Програми передбачає орієнтовну суму фінансування на 2025-2027 роки в розмірі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7610,0</w:t>
      </w: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тис. грн. за рахунок усіх джерел фінансування. </w:t>
      </w: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Для реалізації програми передбачається залучення коштів державного бюджету, міського бюджету, обласного фонду охорони навколишнього природного середовища, а також коштів інвесторів. </w:t>
      </w:r>
    </w:p>
    <w:p w14:paraId="7276D3CC" w14:textId="77777777" w:rsidR="00D95A9E" w:rsidRPr="00D95A9E" w:rsidRDefault="00D95A9E" w:rsidP="00D95A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7F36EE2" w14:textId="68A8F511" w:rsidR="00D95A9E" w:rsidRPr="00D95A9E" w:rsidRDefault="00D95A9E" w:rsidP="00D95A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0F1DB1F" w14:textId="5E53DA60" w:rsidR="00D95A9E" w:rsidRPr="00D95A9E" w:rsidRDefault="00D95A9E" w:rsidP="00D95A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Юлія БОЙКО </w:t>
      </w:r>
    </w:p>
    <w:p w14:paraId="69701A63" w14:textId="77777777" w:rsidR="00D95A9E" w:rsidRPr="00D95A9E" w:rsidRDefault="00D95A9E" w:rsidP="00D95A9E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ectPr w:rsidR="00D95A9E" w:rsidRPr="00D95A9E" w:rsidSect="00B26B74">
          <w:type w:val="continuous"/>
          <w:pgSz w:w="11906" w:h="16838"/>
          <w:pgMar w:top="1134" w:right="567" w:bottom="851" w:left="1701" w:header="709" w:footer="709" w:gutter="0"/>
          <w:cols w:space="720"/>
        </w:sectPr>
      </w:pPr>
    </w:p>
    <w:p w14:paraId="0CB137E9" w14:textId="347AD6F6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05BAA75C" w14:textId="49F63886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шістдесят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четвертої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14:paraId="0BF697FF" w14:textId="78A26C54" w:rsid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proofErr w:type="spellStart"/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14:paraId="49C64070" w14:textId="3DF2383B" w:rsidR="00D95A9E" w:rsidRP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від 20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.12.2024 року №</w:t>
      </w:r>
    </w:p>
    <w:p w14:paraId="63112B89" w14:textId="77777777" w:rsid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2F7BB" w14:textId="7594A880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14:paraId="6806A21D" w14:textId="77777777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 реалізації Програми водозабезпечення</w:t>
      </w:r>
    </w:p>
    <w:p w14:paraId="618622ED" w14:textId="77777777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Хорольської</w:t>
      </w:r>
      <w:proofErr w:type="spellEnd"/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територіальної громади на 2025 - 2027 роки</w:t>
      </w:r>
    </w:p>
    <w:p w14:paraId="71F6C99E" w14:textId="77777777" w:rsidR="00D95A9E" w:rsidRPr="00D95A9E" w:rsidRDefault="00D95A9E" w:rsidP="00D95A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730" w:type="dxa"/>
        <w:jc w:val="center"/>
        <w:tblLook w:val="04A0" w:firstRow="1" w:lastRow="0" w:firstColumn="1" w:lastColumn="0" w:noHBand="0" w:noVBand="1"/>
      </w:tblPr>
      <w:tblGrid>
        <w:gridCol w:w="602"/>
        <w:gridCol w:w="4757"/>
        <w:gridCol w:w="1849"/>
        <w:gridCol w:w="942"/>
        <w:gridCol w:w="1083"/>
        <w:gridCol w:w="1123"/>
        <w:gridCol w:w="1352"/>
        <w:gridCol w:w="1849"/>
        <w:gridCol w:w="33"/>
        <w:gridCol w:w="17"/>
        <w:gridCol w:w="2026"/>
        <w:gridCol w:w="10"/>
        <w:gridCol w:w="87"/>
      </w:tblGrid>
      <w:tr w:rsidR="00D95A9E" w:rsidRPr="00D95A9E" w14:paraId="65FD70D2" w14:textId="77777777" w:rsidTr="00D27797">
        <w:trPr>
          <w:gridAfter w:val="1"/>
          <w:wAfter w:w="87" w:type="dxa"/>
          <w:trHeight w:val="1150"/>
          <w:jc w:val="center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A55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</w:t>
            </w:r>
          </w:p>
          <w:p w14:paraId="0B50C6A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02E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заходів Програми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688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Орієнтовний обсяг фінансування (тис. грн)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CC8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Обсяг робіт, </w:t>
            </w:r>
          </w:p>
          <w:p w14:paraId="1670D1E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шт.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43C3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Строк виконання заходів та розподіл орієнтовного обсягу фінансування по роках (тис. грн.)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4AF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2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7EE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Виконавці</w:t>
            </w:r>
          </w:p>
        </w:tc>
      </w:tr>
      <w:tr w:rsidR="00D95A9E" w:rsidRPr="00D95A9E" w14:paraId="26B1CC12" w14:textId="77777777" w:rsidTr="00D27797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050D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89E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B785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4626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220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5B0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2026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133C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4E5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95B3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D95A9E" w:rsidRPr="00D95A9E" w14:paraId="42FA1CE5" w14:textId="77777777" w:rsidTr="00D27797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926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28C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C1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821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DC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7F3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C7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01E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7EA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</w:tr>
      <w:tr w:rsidR="00D95A9E" w:rsidRPr="00D95A9E" w14:paraId="74F83850" w14:textId="77777777" w:rsidTr="00D27797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EA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AE1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будівництва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66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180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AE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1F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D69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8B9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  <w:p w14:paraId="0433074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34ABF5B5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43FDE75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C2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Виконавчий комітет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ради,                                     КП «Комунсервіс», </w:t>
            </w:r>
          </w:p>
        </w:tc>
      </w:tr>
      <w:tr w:rsidR="00D95A9E" w:rsidRPr="00D95A9E" w14:paraId="656E973D" w14:textId="77777777" w:rsidTr="00D27797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5C7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D70A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48B8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632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C4B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138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C4F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3A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5DDC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0A42869B" w14:textId="77777777" w:rsidTr="00D27797">
        <w:trPr>
          <w:trHeight w:val="27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97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61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диспетчеризації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заміною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насосних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агрегатів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FE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28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6E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E0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D0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08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38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4AB1228F" w14:textId="77777777" w:rsidTr="00D27797">
        <w:trPr>
          <w:gridAfter w:val="2"/>
          <w:wAfter w:w="97" w:type="dxa"/>
          <w:trHeight w:val="112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AC9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22B8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диспетчеризації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заміною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насосних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агрегатів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EA34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7C0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AF52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0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1C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01FC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F53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                          КП «Комунсервіс»</w:t>
            </w:r>
          </w:p>
        </w:tc>
      </w:tr>
      <w:tr w:rsidR="00D95A9E" w:rsidRPr="00D95A9E" w14:paraId="74E5AB05" w14:textId="77777777" w:rsidTr="00D27797">
        <w:trPr>
          <w:gridAfter w:val="2"/>
          <w:wAfter w:w="97" w:type="dxa"/>
          <w:trHeight w:val="99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B12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98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будівництва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водонапірної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300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821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6E1C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2143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A8D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D4A3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423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F90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</w:t>
            </w:r>
          </w:p>
          <w:p w14:paraId="5C9901C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25202DBA" w14:textId="77777777" w:rsidTr="00D27797">
        <w:trPr>
          <w:gridAfter w:val="2"/>
          <w:wAfter w:w="97" w:type="dxa"/>
          <w:trHeight w:val="99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D175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4C0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водонапірної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300м³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3A55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9DC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BF66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794F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899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410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1F0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</w:t>
            </w:r>
          </w:p>
          <w:p w14:paraId="40A56BA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17C26D59" w14:textId="77777777" w:rsidTr="00D27797">
        <w:trPr>
          <w:gridAfter w:val="2"/>
          <w:wAfter w:w="97" w:type="dxa"/>
          <w:trHeight w:val="1606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11A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591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140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96 та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Гоголя, 9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6369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7DB3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B9A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E90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F32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D2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державного, обласного, міського бюджету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3963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</w:t>
            </w:r>
          </w:p>
        </w:tc>
      </w:tr>
      <w:tr w:rsidR="00D95A9E" w:rsidRPr="00D95A9E" w14:paraId="73738054" w14:textId="77777777" w:rsidTr="00D27797">
        <w:trPr>
          <w:gridAfter w:val="2"/>
          <w:wAfter w:w="97" w:type="dxa"/>
          <w:trHeight w:val="104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B5C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F027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140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96 та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Гоголя, 9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довжина 856 м. діаметр 110 мм. оглядових колодязів  26 шт.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DAB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64F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5B0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D1F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110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8B0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державного, обласного, міського бюджету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F9B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</w:t>
            </w:r>
          </w:p>
          <w:p w14:paraId="355AB23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757A4099" w14:textId="77777777" w:rsidTr="00D27797">
        <w:trPr>
          <w:gridAfter w:val="2"/>
          <w:wAfter w:w="97" w:type="dxa"/>
          <w:trHeight w:val="96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7F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4052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Воскресенська,12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3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437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C0A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03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8EC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2D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4E3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90B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159E81F7" w14:textId="77777777" w:rsidTr="00D27797">
        <w:trPr>
          <w:gridAfter w:val="2"/>
          <w:wAfter w:w="97" w:type="dxa"/>
          <w:trHeight w:val="85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2D6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EA7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Капітальний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13 та Воскресенська,12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3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довжина 250 м. діаметр 63 мм. оглядових колодязів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9.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930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700,0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4B2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644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A47F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6D4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587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державного, обласного, міського бюджету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C4D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3A6B88F0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9EF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744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законсервованої свердловини №3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/1221 – РЕ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глибиною 65 м. центральний водогін вул. Небесної Сотні, 102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9BE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659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9E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590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66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7B7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74F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12594225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1FE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9E8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Модернізація гідравлічної моделі системи централізованого водопостачання м. Хорол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ED0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CF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998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A9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769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697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595E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1F558760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348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C8A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 П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риведення у відповідність пожежних гідрантів у місті Хорол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та селах громади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4D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43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B0C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CF16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E1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833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державного, обласного, міського бюджету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E22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41EE4758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30D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509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загальнобудинкових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лічильників води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CDE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C5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E4A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E6D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40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92D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295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13294C70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CDE9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6C4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технічних паспортів на будівництво артезіанських свердловин для водопостачання господарсько-питних потреб населення села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Штомпелівка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 </w:t>
            </w:r>
          </w:p>
          <w:p w14:paraId="07C6689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08C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A267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FB8C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F13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BBA4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706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C42A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6DEA54DD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1B9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EF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будівництва вуличної мережі водопостачання в селі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Штомпелівка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8ED1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DC0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21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F154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DF3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D1B8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6047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00060091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90A7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5F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проєктно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-кошторисної документації на ремонт водопровідної мережі в селі Вишняки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району. Капітальний ремонт водопровідної мережі в селі Вишняки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D7E9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E9AD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5821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D25D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14A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F0F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DFF8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3E0CF9EC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7B7E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48D3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технічних паспортів на будівництво артезіанських свердловин для водопостачання господарсько-питних потреб населення села Ковалі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 </w:t>
            </w:r>
          </w:p>
          <w:p w14:paraId="5E5C82B0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7363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53A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B2A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BE5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8E87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9ED2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A698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74D9FEE0" w14:textId="77777777" w:rsidTr="00D27797">
        <w:trPr>
          <w:gridAfter w:val="2"/>
          <w:wAfter w:w="97" w:type="dxa"/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B15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4CC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проєктно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-кошторисної документації на ремонт водопровідної мережі в селі Вишняки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району. Капітальний ремонт водопровідної мережі в селі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Андріївка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C4B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F7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F54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671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5C7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ED8C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C7EF" w14:textId="77777777" w:rsidR="00D95A9E" w:rsidRPr="00D95A9E" w:rsidRDefault="00D95A9E" w:rsidP="00D277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35DEC1EA" w14:textId="77777777" w:rsidTr="00D27797">
        <w:trPr>
          <w:gridAfter w:val="2"/>
          <w:wAfter w:w="97" w:type="dxa"/>
          <w:trHeight w:val="3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C8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D1FB" w14:textId="77777777" w:rsidR="00D95A9E" w:rsidRPr="00D95A9E" w:rsidRDefault="00D95A9E" w:rsidP="00D2779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0BB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7610,00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8C3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B129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3630,0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3015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3330,0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8CB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650,0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DE8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DB52" w14:textId="77777777" w:rsidR="00D95A9E" w:rsidRPr="00D95A9E" w:rsidRDefault="00D95A9E" w:rsidP="00D277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</w:tr>
    </w:tbl>
    <w:p w14:paraId="3DC201C7" w14:textId="77777777" w:rsidR="00D95A9E" w:rsidRPr="00D95A9E" w:rsidRDefault="00D95A9E" w:rsidP="00D95A9E">
      <w:pPr>
        <w:ind w:firstLine="170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CB0BFA" w14:textId="77777777" w:rsidR="00D95A9E" w:rsidRPr="00D95A9E" w:rsidRDefault="00D95A9E" w:rsidP="00D95A9E">
      <w:pPr>
        <w:ind w:firstLine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976A1C" w14:textId="77777777" w:rsidR="00D95A9E" w:rsidRPr="00D95A9E" w:rsidRDefault="00D95A9E" w:rsidP="00D95A9E">
      <w:pPr>
        <w:ind w:firstLine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CE8A6A" w14:textId="069517DA" w:rsidR="00D95A9E" w:rsidRPr="00D95A9E" w:rsidRDefault="00D95A9E" w:rsidP="00D95A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1467CD4" w14:textId="712F65EE" w:rsidR="003A65BA" w:rsidRPr="00672F39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3A65BA" w:rsidRPr="00672F39" w:rsidSect="003A65BA">
      <w:pgSz w:w="16838" w:h="11906" w:orient="landscape" w:code="9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1A70C" w14:textId="77777777" w:rsidR="006400C7" w:rsidRDefault="006400C7" w:rsidP="007F04CA">
      <w:pPr>
        <w:spacing w:after="0" w:line="240" w:lineRule="auto"/>
      </w:pPr>
      <w:r>
        <w:separator/>
      </w:r>
    </w:p>
  </w:endnote>
  <w:endnote w:type="continuationSeparator" w:id="0">
    <w:p w14:paraId="57B947FD" w14:textId="77777777" w:rsidR="006400C7" w:rsidRDefault="006400C7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E5D76" w14:textId="77777777" w:rsidR="006400C7" w:rsidRDefault="006400C7" w:rsidP="007F04CA">
      <w:pPr>
        <w:spacing w:after="0" w:line="240" w:lineRule="auto"/>
      </w:pPr>
      <w:r>
        <w:separator/>
      </w:r>
    </w:p>
  </w:footnote>
  <w:footnote w:type="continuationSeparator" w:id="0">
    <w:p w14:paraId="6F9F3860" w14:textId="77777777" w:rsidR="006400C7" w:rsidRDefault="006400C7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2492106B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3FE" w:rsidRPr="003D23FE">
          <w:rPr>
            <w:noProof/>
            <w:lang w:val="uk-UA"/>
          </w:rPr>
          <w:t>18</w:t>
        </w:r>
        <w:r>
          <w:fldChar w:fldCharType="end"/>
        </w:r>
      </w:p>
    </w:sdtContent>
  </w:sdt>
  <w:p w14:paraId="6649BCB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66570"/>
    <w:multiLevelType w:val="hybridMultilevel"/>
    <w:tmpl w:val="9504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33569"/>
    <w:rsid w:val="00067970"/>
    <w:rsid w:val="00097B8D"/>
    <w:rsid w:val="000E07DD"/>
    <w:rsid w:val="000F3C38"/>
    <w:rsid w:val="00171366"/>
    <w:rsid w:val="00171F8E"/>
    <w:rsid w:val="001B2E75"/>
    <w:rsid w:val="001D5CC3"/>
    <w:rsid w:val="002B4998"/>
    <w:rsid w:val="002C2BD6"/>
    <w:rsid w:val="0033063A"/>
    <w:rsid w:val="003A65BA"/>
    <w:rsid w:val="003D23FE"/>
    <w:rsid w:val="00434D4E"/>
    <w:rsid w:val="00582AA2"/>
    <w:rsid w:val="005C693A"/>
    <w:rsid w:val="005E520E"/>
    <w:rsid w:val="006057CB"/>
    <w:rsid w:val="00623F1D"/>
    <w:rsid w:val="006400C7"/>
    <w:rsid w:val="00653FF7"/>
    <w:rsid w:val="00655DD9"/>
    <w:rsid w:val="00672F39"/>
    <w:rsid w:val="006953BC"/>
    <w:rsid w:val="006B494B"/>
    <w:rsid w:val="00710C8D"/>
    <w:rsid w:val="00721AEA"/>
    <w:rsid w:val="00753A89"/>
    <w:rsid w:val="00783B87"/>
    <w:rsid w:val="007A33A2"/>
    <w:rsid w:val="007C28FA"/>
    <w:rsid w:val="007F04CA"/>
    <w:rsid w:val="00826BF8"/>
    <w:rsid w:val="00834B80"/>
    <w:rsid w:val="008446A8"/>
    <w:rsid w:val="00852C39"/>
    <w:rsid w:val="00880960"/>
    <w:rsid w:val="00911534"/>
    <w:rsid w:val="009A2298"/>
    <w:rsid w:val="009B2893"/>
    <w:rsid w:val="009B427B"/>
    <w:rsid w:val="009E710E"/>
    <w:rsid w:val="009F797F"/>
    <w:rsid w:val="00A550C8"/>
    <w:rsid w:val="00AC20DE"/>
    <w:rsid w:val="00B549B5"/>
    <w:rsid w:val="00BB104E"/>
    <w:rsid w:val="00C20C53"/>
    <w:rsid w:val="00C21AD7"/>
    <w:rsid w:val="00CC529C"/>
    <w:rsid w:val="00D318CA"/>
    <w:rsid w:val="00D502EE"/>
    <w:rsid w:val="00D529F1"/>
    <w:rsid w:val="00D95A9E"/>
    <w:rsid w:val="00DA567B"/>
    <w:rsid w:val="00DB2017"/>
    <w:rsid w:val="00DC0874"/>
    <w:rsid w:val="00DD62F0"/>
    <w:rsid w:val="00DE0D57"/>
    <w:rsid w:val="00E108EC"/>
    <w:rsid w:val="00E463B9"/>
    <w:rsid w:val="00EA64F5"/>
    <w:rsid w:val="00EC5342"/>
    <w:rsid w:val="00F34D44"/>
    <w:rsid w:val="00FB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paragraph" w:styleId="af">
    <w:name w:val="Normal (Web)"/>
    <w:basedOn w:val="a"/>
    <w:semiHidden/>
    <w:unhideWhenUsed/>
    <w:rsid w:val="003A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2841</Words>
  <Characters>16194</Characters>
  <Application>Microsoft Office Word</Application>
  <DocSecurity>0</DocSecurity>
  <Lines>134</Lines>
  <Paragraphs>37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>        VІ. Строки та етапи виконання Програми</vt:lpstr>
      <vt:lpstr>        VІІ. Організація виконання та контролю за ходом виконання Програми</vt:lpstr>
      <vt:lpstr>        </vt:lpstr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ASUS</cp:lastModifiedBy>
  <cp:revision>15</cp:revision>
  <cp:lastPrinted>2024-12-10T12:31:00Z</cp:lastPrinted>
  <dcterms:created xsi:type="dcterms:W3CDTF">2024-11-14T12:08:00Z</dcterms:created>
  <dcterms:modified xsi:type="dcterms:W3CDTF">2024-12-12T07:57:00Z</dcterms:modified>
</cp:coreProperties>
</file>