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9C0" w:rsidRDefault="004779C0" w:rsidP="00633125">
      <w:pPr>
        <w:jc w:val="center"/>
        <w:rPr>
          <w:b/>
          <w:sz w:val="28"/>
          <w:szCs w:val="28"/>
        </w:rPr>
      </w:pPr>
      <w:r>
        <w:rPr>
          <w:b/>
          <w:sz w:val="28"/>
          <w:szCs w:val="28"/>
        </w:rPr>
        <w:t>Пояснююча записка</w:t>
      </w:r>
    </w:p>
    <w:p w:rsidR="004779C0" w:rsidRDefault="004779C0" w:rsidP="00633125">
      <w:pPr>
        <w:jc w:val="center"/>
        <w:rPr>
          <w:sz w:val="28"/>
          <w:szCs w:val="28"/>
        </w:rPr>
      </w:pPr>
      <w:r>
        <w:rPr>
          <w:sz w:val="28"/>
          <w:szCs w:val="28"/>
        </w:rPr>
        <w:t>про внесення змін до показників бюджету Хорольської міської територіальної громади на 2024 рік</w:t>
      </w:r>
    </w:p>
    <w:p w:rsidR="004779C0" w:rsidRDefault="004779C0" w:rsidP="00633125">
      <w:pPr>
        <w:jc w:val="both"/>
        <w:rPr>
          <w:sz w:val="28"/>
          <w:szCs w:val="28"/>
        </w:rPr>
      </w:pPr>
    </w:p>
    <w:p w:rsidR="004779C0" w:rsidRDefault="004779C0" w:rsidP="00633125">
      <w:pPr>
        <w:ind w:firstLine="709"/>
        <w:jc w:val="both"/>
        <w:rPr>
          <w:sz w:val="28"/>
          <w:szCs w:val="28"/>
        </w:rPr>
      </w:pPr>
      <w:r>
        <w:rPr>
          <w:sz w:val="28"/>
          <w:szCs w:val="28"/>
        </w:rPr>
        <w:t xml:space="preserve">Відповідно до статей 14, 23, 72, 78, пунктів 22, </w:t>
      </w:r>
      <w:r w:rsidRPr="005A5117">
        <w:rPr>
          <w:color w:val="333333"/>
          <w:sz w:val="28"/>
          <w:szCs w:val="28"/>
          <w:shd w:val="clear" w:color="auto" w:fill="FFFFFF"/>
        </w:rPr>
        <w:t>22</w:t>
      </w:r>
      <w:r w:rsidRPr="005A5117">
        <w:rPr>
          <w:rStyle w:val="rvts37"/>
          <w:b/>
          <w:bCs/>
          <w:color w:val="333333"/>
          <w:sz w:val="28"/>
          <w:szCs w:val="28"/>
          <w:shd w:val="clear" w:color="auto" w:fill="FFFFFF"/>
          <w:vertAlign w:val="superscript"/>
        </w:rPr>
        <w:t>-8</w:t>
      </w:r>
      <w:r>
        <w:rPr>
          <w:sz w:val="28"/>
          <w:szCs w:val="28"/>
        </w:rPr>
        <w:t xml:space="preserve"> розділу VI Бюджетного кодексу України вносяться наступні зміни до бюджету</w:t>
      </w:r>
      <w:r w:rsidRPr="00320DF4">
        <w:rPr>
          <w:sz w:val="28"/>
          <w:szCs w:val="28"/>
          <w:lang w:val="ru-RU"/>
        </w:rPr>
        <w:t xml:space="preserve"> Хорольської міської територіальної громади</w:t>
      </w:r>
      <w:r>
        <w:rPr>
          <w:sz w:val="28"/>
          <w:szCs w:val="28"/>
        </w:rPr>
        <w:t xml:space="preserve">.  </w:t>
      </w:r>
    </w:p>
    <w:p w:rsidR="004779C0" w:rsidRDefault="004779C0" w:rsidP="00633125">
      <w:pPr>
        <w:jc w:val="both"/>
        <w:rPr>
          <w:sz w:val="28"/>
          <w:szCs w:val="28"/>
        </w:rPr>
      </w:pPr>
    </w:p>
    <w:p w:rsidR="004779C0" w:rsidRDefault="004779C0" w:rsidP="002A1735">
      <w:pPr>
        <w:ind w:firstLine="720"/>
        <w:jc w:val="both"/>
        <w:rPr>
          <w:sz w:val="28"/>
          <w:szCs w:val="28"/>
        </w:rPr>
      </w:pPr>
      <w:r w:rsidRPr="004B6DAC">
        <w:rPr>
          <w:sz w:val="28"/>
          <w:szCs w:val="28"/>
        </w:rPr>
        <w:t>Дохідна частина бюджету територіальної громади збільшується на суму</w:t>
      </w:r>
      <w:r>
        <w:rPr>
          <w:sz w:val="28"/>
          <w:szCs w:val="28"/>
        </w:rPr>
        <w:t xml:space="preserve">                  </w:t>
      </w:r>
      <w:r w:rsidRPr="004B6DAC">
        <w:rPr>
          <w:sz w:val="28"/>
          <w:szCs w:val="28"/>
        </w:rPr>
        <w:t xml:space="preserve"> </w:t>
      </w:r>
      <w:r>
        <w:rPr>
          <w:sz w:val="28"/>
          <w:szCs w:val="28"/>
        </w:rPr>
        <w:t>4 374,1</w:t>
      </w:r>
      <w:r w:rsidRPr="004B6DAC">
        <w:rPr>
          <w:sz w:val="28"/>
          <w:szCs w:val="28"/>
        </w:rPr>
        <w:t xml:space="preserve"> тис. грн.,  </w:t>
      </w:r>
      <w:r>
        <w:rPr>
          <w:sz w:val="28"/>
          <w:szCs w:val="28"/>
        </w:rPr>
        <w:t xml:space="preserve">по загальному фонду </w:t>
      </w:r>
      <w:r w:rsidRPr="004B6DAC">
        <w:rPr>
          <w:sz w:val="28"/>
          <w:szCs w:val="28"/>
        </w:rPr>
        <w:t>за рахунок</w:t>
      </w:r>
      <w:r>
        <w:rPr>
          <w:sz w:val="28"/>
          <w:szCs w:val="28"/>
        </w:rPr>
        <w:t xml:space="preserve"> перевиконання дохідної частини загального фонду бюджету 4 374,1 тис. грн.</w:t>
      </w:r>
    </w:p>
    <w:p w:rsidR="004779C0" w:rsidRDefault="004779C0" w:rsidP="00633125">
      <w:pPr>
        <w:ind w:left="720"/>
        <w:jc w:val="both"/>
        <w:rPr>
          <w:sz w:val="28"/>
          <w:szCs w:val="28"/>
        </w:rPr>
      </w:pPr>
    </w:p>
    <w:p w:rsidR="004779C0" w:rsidRDefault="004779C0" w:rsidP="002A1735">
      <w:pPr>
        <w:ind w:firstLine="708"/>
        <w:jc w:val="both"/>
        <w:rPr>
          <w:sz w:val="28"/>
          <w:szCs w:val="28"/>
        </w:rPr>
      </w:pPr>
      <w:r>
        <w:rPr>
          <w:sz w:val="28"/>
          <w:szCs w:val="28"/>
        </w:rPr>
        <w:t>Перевиконання дохідної частини  загального фонду бюджету в сумі 4 374,1 тис. грн. пропонується направити на видатки:</w:t>
      </w:r>
    </w:p>
    <w:p w:rsidR="004779C0" w:rsidRPr="005F04A2" w:rsidRDefault="004779C0" w:rsidP="002A1735">
      <w:pPr>
        <w:ind w:firstLine="708"/>
        <w:jc w:val="both"/>
        <w:rPr>
          <w:sz w:val="10"/>
          <w:szCs w:val="10"/>
        </w:rPr>
      </w:pPr>
    </w:p>
    <w:p w:rsidR="004779C0" w:rsidRPr="001B3916" w:rsidRDefault="004779C0" w:rsidP="00DA28B4">
      <w:pPr>
        <w:ind w:firstLine="567"/>
        <w:jc w:val="both"/>
        <w:rPr>
          <w:sz w:val="28"/>
          <w:szCs w:val="28"/>
        </w:rPr>
      </w:pPr>
      <w:r w:rsidRPr="00DA28B4">
        <w:rPr>
          <w:sz w:val="28"/>
          <w:szCs w:val="28"/>
          <w:u w:val="single"/>
        </w:rPr>
        <w:t>виконавчому комітету Хорольської міської ради</w:t>
      </w:r>
      <w:r w:rsidRPr="00DA28B4">
        <w:rPr>
          <w:sz w:val="28"/>
          <w:szCs w:val="28"/>
        </w:rPr>
        <w:t xml:space="preserve"> в </w:t>
      </w:r>
      <w:r w:rsidRPr="001B3916">
        <w:rPr>
          <w:sz w:val="28"/>
          <w:szCs w:val="28"/>
        </w:rPr>
        <w:t>сумі 3501,1 тис. грн., з них;</w:t>
      </w:r>
    </w:p>
    <w:p w:rsidR="004779C0" w:rsidRDefault="004779C0" w:rsidP="001E328A">
      <w:pPr>
        <w:pStyle w:val="ListParagraph"/>
        <w:numPr>
          <w:ilvl w:val="0"/>
          <w:numId w:val="2"/>
        </w:numPr>
        <w:jc w:val="both"/>
        <w:rPr>
          <w:sz w:val="28"/>
          <w:szCs w:val="28"/>
        </w:rPr>
      </w:pPr>
      <w:r w:rsidRPr="001B3916">
        <w:rPr>
          <w:sz w:val="28"/>
          <w:szCs w:val="28"/>
        </w:rPr>
        <w:t xml:space="preserve">на виконання заходів програми підтримки місцевого самоврядування на 2024 рік Лубенській районній раді в сумі 100,0 тис. </w:t>
      </w:r>
      <w:r>
        <w:rPr>
          <w:sz w:val="28"/>
          <w:szCs w:val="28"/>
        </w:rPr>
        <w:t>грн.;</w:t>
      </w:r>
    </w:p>
    <w:p w:rsidR="004779C0" w:rsidRDefault="004779C0" w:rsidP="001E328A">
      <w:pPr>
        <w:pStyle w:val="ListParagraph"/>
        <w:numPr>
          <w:ilvl w:val="0"/>
          <w:numId w:val="2"/>
        </w:numPr>
        <w:jc w:val="both"/>
        <w:rPr>
          <w:sz w:val="28"/>
          <w:szCs w:val="28"/>
        </w:rPr>
      </w:pPr>
      <w:r>
        <w:rPr>
          <w:sz w:val="28"/>
          <w:szCs w:val="28"/>
        </w:rPr>
        <w:t>на сплату членських внесків до асоціацій органів місцевого самоврядування 74,5 тис. грн (до Полтавської обласної асоціації органів місцевого самоврядування 32,2 тис. грн.,  до Асоціації міст України 35,3 тис. грн та до Асоціації міст Полтавщини 7,0 тис. грн.);</w:t>
      </w:r>
    </w:p>
    <w:p w:rsidR="004779C0" w:rsidRDefault="004779C0" w:rsidP="001E328A">
      <w:pPr>
        <w:pStyle w:val="ListParagraph"/>
        <w:numPr>
          <w:ilvl w:val="0"/>
          <w:numId w:val="2"/>
        </w:numPr>
        <w:jc w:val="both"/>
        <w:rPr>
          <w:sz w:val="28"/>
          <w:szCs w:val="28"/>
        </w:rPr>
      </w:pPr>
      <w:r>
        <w:rPr>
          <w:sz w:val="28"/>
          <w:szCs w:val="28"/>
        </w:rPr>
        <w:t>на поточний ремонт доріг 200,0 тис. грн. (поточний ямковий ремонт асфальтобетонного покриття за адресою вул.Лесі Українки від буд. №12 по буд. №27 в с.Березняки);</w:t>
      </w:r>
    </w:p>
    <w:p w:rsidR="004779C0" w:rsidRDefault="004779C0" w:rsidP="001E328A">
      <w:pPr>
        <w:pStyle w:val="ListParagraph"/>
        <w:numPr>
          <w:ilvl w:val="0"/>
          <w:numId w:val="2"/>
        </w:numPr>
        <w:jc w:val="both"/>
        <w:rPr>
          <w:sz w:val="28"/>
          <w:szCs w:val="28"/>
        </w:rPr>
      </w:pPr>
      <w:r>
        <w:rPr>
          <w:sz w:val="28"/>
          <w:szCs w:val="28"/>
        </w:rPr>
        <w:t>на завершення робіт по об’єкту «Капітальний ремонт нежитлового приміщення з облаштування центру надання адміністративних послуг на вул.Незалежності.19а в м.Хорол 2333,1 тис. грн.;</w:t>
      </w:r>
    </w:p>
    <w:p w:rsidR="004779C0" w:rsidRDefault="004779C0" w:rsidP="001E328A">
      <w:pPr>
        <w:pStyle w:val="ListParagraph"/>
        <w:numPr>
          <w:ilvl w:val="0"/>
          <w:numId w:val="2"/>
        </w:numPr>
        <w:jc w:val="both"/>
        <w:rPr>
          <w:sz w:val="28"/>
          <w:szCs w:val="28"/>
        </w:rPr>
      </w:pPr>
      <w:r>
        <w:rPr>
          <w:sz w:val="28"/>
          <w:szCs w:val="28"/>
        </w:rPr>
        <w:t>на охорону здоров’я в сумі 513,5 тис. грн.,  з них : КНП «Хорольський центр первинної медико-санітарної допомоги в сумі 289,1 тис. грн. (на поточний ремонт ФАПів в сільських населених пунктах Попівка,  Тарасівка та Вишневе),  та КНП «Хорольська міська лікарня»в сумі 224,4 тис. грн (на виготовлення проектно-кошторисної документації по об’єкту будівництва «Реконструкція частини приміщень підвалу будівлі поліклінічного відділення (без зміни зовнішніх геометричних розмірів їх фундаментів у плані) під приміщення пральні та відділення дезінфекції і стерилізації медичних виробів КНП «Хорольська МЛ» за адресою вул.Михайла Полонського, 34 у м.Хорол);</w:t>
      </w:r>
    </w:p>
    <w:p w:rsidR="004779C0" w:rsidRDefault="004779C0" w:rsidP="001E328A">
      <w:pPr>
        <w:pStyle w:val="ListParagraph"/>
        <w:numPr>
          <w:ilvl w:val="0"/>
          <w:numId w:val="2"/>
        </w:numPr>
        <w:jc w:val="both"/>
        <w:rPr>
          <w:sz w:val="28"/>
          <w:szCs w:val="28"/>
        </w:rPr>
      </w:pPr>
      <w:r>
        <w:rPr>
          <w:sz w:val="28"/>
          <w:szCs w:val="28"/>
        </w:rPr>
        <w:t>територіальному центру соціального обслуговування Хорольської міської ради 280,0 тис. грн.,  (на придбання запасних частин,  паливно-мастильних матеріалів,  канцтоварів,  бланків,  спецодягу та господарських товарів 180,0 тис. грн.,  та на забезпечення</w:t>
      </w:r>
      <w:bookmarkStart w:id="0" w:name="_GoBack"/>
      <w:bookmarkEnd w:id="0"/>
      <w:r>
        <w:rPr>
          <w:sz w:val="28"/>
          <w:szCs w:val="28"/>
        </w:rPr>
        <w:t xml:space="preserve"> засобами реабілітації осіб з інвалідністю 100,0 тис. грн);</w:t>
      </w:r>
    </w:p>
    <w:p w:rsidR="004779C0" w:rsidRPr="005F04A2" w:rsidRDefault="004779C0" w:rsidP="005F04A2">
      <w:pPr>
        <w:jc w:val="both"/>
        <w:rPr>
          <w:sz w:val="10"/>
          <w:szCs w:val="10"/>
        </w:rPr>
      </w:pPr>
    </w:p>
    <w:p w:rsidR="004779C0" w:rsidRPr="009752D4" w:rsidRDefault="004779C0" w:rsidP="009752D4">
      <w:pPr>
        <w:ind w:firstLine="708"/>
        <w:jc w:val="both"/>
        <w:rPr>
          <w:sz w:val="28"/>
          <w:szCs w:val="28"/>
        </w:rPr>
      </w:pPr>
      <w:r w:rsidRPr="00DA28B4">
        <w:rPr>
          <w:sz w:val="28"/>
          <w:szCs w:val="28"/>
          <w:u w:val="single"/>
        </w:rPr>
        <w:t>відділу освіти,  молоді  та спорту Хорольської міської ради</w:t>
      </w:r>
      <w:r w:rsidRPr="00DA28B4">
        <w:rPr>
          <w:sz w:val="28"/>
          <w:szCs w:val="28"/>
        </w:rPr>
        <w:t xml:space="preserve"> </w:t>
      </w:r>
      <w:r w:rsidRPr="009752D4">
        <w:rPr>
          <w:sz w:val="28"/>
          <w:szCs w:val="28"/>
        </w:rPr>
        <w:t>в сумі 464,6 тис. грн.,  з них:</w:t>
      </w:r>
    </w:p>
    <w:p w:rsidR="004779C0" w:rsidRPr="009752D4" w:rsidRDefault="004779C0" w:rsidP="00DA28B4">
      <w:pPr>
        <w:pStyle w:val="ListParagraph"/>
        <w:numPr>
          <w:ilvl w:val="0"/>
          <w:numId w:val="2"/>
        </w:numPr>
        <w:jc w:val="both"/>
        <w:rPr>
          <w:sz w:val="28"/>
          <w:szCs w:val="28"/>
        </w:rPr>
      </w:pPr>
      <w:r w:rsidRPr="009752D4">
        <w:rPr>
          <w:sz w:val="28"/>
          <w:szCs w:val="28"/>
        </w:rPr>
        <w:t xml:space="preserve">дошкільним закладам освіти 42,7 тис. грн. (на придбання двох циркуляційних насосів та матеріалів для ремонту системи </w:t>
      </w:r>
      <w:r>
        <w:rPr>
          <w:sz w:val="28"/>
          <w:szCs w:val="28"/>
        </w:rPr>
        <w:t xml:space="preserve">опалення </w:t>
      </w:r>
      <w:r w:rsidRPr="009752D4">
        <w:rPr>
          <w:sz w:val="28"/>
          <w:szCs w:val="28"/>
        </w:rPr>
        <w:t>ЗДО «Яблунька»12,7 тис. грн. та на придбання електрогенератора для ЗДО «Веселка» с.Штомпелівка 30,0 тис. грн.);</w:t>
      </w:r>
    </w:p>
    <w:p w:rsidR="004779C0" w:rsidRDefault="004779C0" w:rsidP="00DA28B4">
      <w:pPr>
        <w:pStyle w:val="ListParagraph"/>
        <w:numPr>
          <w:ilvl w:val="0"/>
          <w:numId w:val="2"/>
        </w:numPr>
        <w:jc w:val="both"/>
        <w:rPr>
          <w:sz w:val="28"/>
          <w:szCs w:val="28"/>
        </w:rPr>
      </w:pPr>
      <w:r w:rsidRPr="009752D4">
        <w:rPr>
          <w:sz w:val="28"/>
          <w:szCs w:val="28"/>
        </w:rPr>
        <w:t xml:space="preserve">закладам загальної середньої освіти 421,9 тис. грн. (на поточний ремонт двох твердопаливних котлів Шишаківського ЗЗСО І-ІІІ ступенів 138,0 тис. грн.,  на поточний ремонт </w:t>
      </w:r>
      <w:r>
        <w:rPr>
          <w:sz w:val="28"/>
          <w:szCs w:val="28"/>
        </w:rPr>
        <w:t>системи опалення в ОЗ «Новоаврамівський ліцей» 70,4 тис. грн.,  на проведення поточного ремонту покрівлі Петракеївського НВК 198,9 тис. грн.,, на оплату за навчання операторів котельні 0,6 тис. грн.,  кухарів 9,6 тис. грн.,  водія 3,6 тис. грн., та на судовий збір 0,8 тис. грн.);</w:t>
      </w:r>
    </w:p>
    <w:p w:rsidR="004779C0" w:rsidRPr="0061445A" w:rsidRDefault="004779C0" w:rsidP="0061445A">
      <w:pPr>
        <w:jc w:val="both"/>
        <w:rPr>
          <w:sz w:val="10"/>
          <w:szCs w:val="10"/>
        </w:rPr>
      </w:pPr>
    </w:p>
    <w:p w:rsidR="004779C0" w:rsidRDefault="004779C0" w:rsidP="00DA28B4">
      <w:pPr>
        <w:ind w:firstLine="567"/>
        <w:jc w:val="both"/>
        <w:rPr>
          <w:sz w:val="28"/>
          <w:szCs w:val="28"/>
        </w:rPr>
      </w:pPr>
      <w:r w:rsidRPr="00DA28B4">
        <w:rPr>
          <w:sz w:val="28"/>
          <w:szCs w:val="28"/>
          <w:u w:val="single"/>
        </w:rPr>
        <w:t xml:space="preserve">відділу соціального захисту населення Хорольської міської ради </w:t>
      </w:r>
      <w:r w:rsidRPr="00DA28B4">
        <w:rPr>
          <w:sz w:val="28"/>
          <w:szCs w:val="28"/>
        </w:rPr>
        <w:t xml:space="preserve">в сумі </w:t>
      </w:r>
      <w:r>
        <w:rPr>
          <w:sz w:val="28"/>
          <w:szCs w:val="28"/>
        </w:rPr>
        <w:t xml:space="preserve">87,4 </w:t>
      </w:r>
      <w:r w:rsidRPr="00DA28B4">
        <w:rPr>
          <w:sz w:val="28"/>
          <w:szCs w:val="28"/>
        </w:rPr>
        <w:t xml:space="preserve"> тис. грн. для забезпечення виплати заробітної плати з нарахуваннями;</w:t>
      </w:r>
    </w:p>
    <w:p w:rsidR="004779C0" w:rsidRPr="005F04A2" w:rsidRDefault="004779C0" w:rsidP="00DA28B4">
      <w:pPr>
        <w:ind w:firstLine="567"/>
        <w:jc w:val="both"/>
        <w:rPr>
          <w:sz w:val="10"/>
          <w:szCs w:val="10"/>
        </w:rPr>
      </w:pPr>
    </w:p>
    <w:p w:rsidR="004779C0" w:rsidRDefault="004779C0" w:rsidP="00DA28B4">
      <w:pPr>
        <w:ind w:firstLine="567"/>
        <w:jc w:val="both"/>
        <w:rPr>
          <w:sz w:val="28"/>
          <w:szCs w:val="28"/>
        </w:rPr>
      </w:pPr>
      <w:r w:rsidRPr="00DA28B4">
        <w:rPr>
          <w:sz w:val="28"/>
          <w:szCs w:val="28"/>
          <w:u w:val="single"/>
        </w:rPr>
        <w:t>відділу культури,  туризму та охорони культурної спадщини Хорольської міської ради</w:t>
      </w:r>
      <w:r w:rsidRPr="00DA28B4">
        <w:rPr>
          <w:sz w:val="28"/>
          <w:szCs w:val="28"/>
        </w:rPr>
        <w:t xml:space="preserve"> в сумі 51,0 тис. грн. з них 30,0 тис. грн., на придбання меморіальних дошок загиблим землякам-захисникам України у зв’язку із зверненням Вишняківського і Староаврамівського старостинських округів  та 21,0 тис. грн.,  на придбання меморіальних дошок для померлих учасників ліквідації аварії на ЧАЕС у зв’язку із зверненням Вишневого старостинського округу;</w:t>
      </w:r>
    </w:p>
    <w:p w:rsidR="004779C0" w:rsidRPr="00DA28B4" w:rsidRDefault="004779C0" w:rsidP="00DA28B4">
      <w:pPr>
        <w:ind w:firstLine="567"/>
        <w:jc w:val="both"/>
        <w:rPr>
          <w:sz w:val="28"/>
          <w:szCs w:val="28"/>
        </w:rPr>
      </w:pPr>
      <w:r w:rsidRPr="00C86C64">
        <w:rPr>
          <w:sz w:val="28"/>
          <w:szCs w:val="28"/>
          <w:u w:val="single"/>
        </w:rPr>
        <w:t>фінансовому управлінню Хорольської міської ради</w:t>
      </w:r>
      <w:r>
        <w:rPr>
          <w:sz w:val="28"/>
          <w:szCs w:val="28"/>
        </w:rPr>
        <w:t xml:space="preserve"> в сумі 270,0 тис. грн.  на виконання заходів програми підтримки військових частин та інших військових формувань Збройних Сил України . </w:t>
      </w:r>
    </w:p>
    <w:p w:rsidR="004779C0" w:rsidRDefault="004779C0" w:rsidP="00DA28B4">
      <w:pPr>
        <w:jc w:val="both"/>
        <w:rPr>
          <w:sz w:val="28"/>
          <w:szCs w:val="28"/>
        </w:rPr>
      </w:pPr>
    </w:p>
    <w:p w:rsidR="004779C0" w:rsidRPr="00DA28B4" w:rsidRDefault="004779C0" w:rsidP="00DA28B4">
      <w:pPr>
        <w:tabs>
          <w:tab w:val="left" w:pos="709"/>
        </w:tabs>
        <w:jc w:val="both"/>
        <w:rPr>
          <w:sz w:val="28"/>
          <w:szCs w:val="28"/>
        </w:rPr>
      </w:pPr>
      <w:r>
        <w:rPr>
          <w:sz w:val="28"/>
          <w:szCs w:val="28"/>
        </w:rPr>
        <w:t xml:space="preserve">          Зменшити резервний фонд бюджету на  55,3 тис. грн.,  кошти спрямувати відділу освіти,  молоді та спорту Хорольської міської ради на придбання газових лічильників  для дошкільних закладів в сумі 10,0 тис. грн.,  для загальноосвітніх закладів в сумі 40,0 тис. грн. та на судовий збір 5,3 тис грн.</w:t>
      </w:r>
    </w:p>
    <w:p w:rsidR="004779C0" w:rsidRDefault="004779C0" w:rsidP="002A1735">
      <w:pPr>
        <w:ind w:firstLine="708"/>
        <w:jc w:val="both"/>
        <w:rPr>
          <w:sz w:val="28"/>
          <w:szCs w:val="28"/>
        </w:rPr>
      </w:pPr>
    </w:p>
    <w:p w:rsidR="004779C0" w:rsidRDefault="004779C0" w:rsidP="00633125">
      <w:pPr>
        <w:ind w:firstLine="708"/>
        <w:jc w:val="both"/>
        <w:rPr>
          <w:rFonts w:eastAsia="MS Mincho"/>
          <w:sz w:val="28"/>
          <w:szCs w:val="28"/>
          <w:shd w:val="clear" w:color="auto" w:fill="FFFFFF"/>
        </w:rPr>
      </w:pPr>
    </w:p>
    <w:p w:rsidR="004779C0" w:rsidRDefault="004779C0" w:rsidP="00633125">
      <w:pPr>
        <w:ind w:firstLine="708"/>
        <w:jc w:val="both"/>
        <w:rPr>
          <w:sz w:val="28"/>
          <w:szCs w:val="28"/>
        </w:rPr>
      </w:pPr>
    </w:p>
    <w:p w:rsidR="004779C0" w:rsidRPr="00A34693" w:rsidRDefault="004779C0" w:rsidP="00633125">
      <w:pPr>
        <w:tabs>
          <w:tab w:val="left" w:pos="7485"/>
        </w:tabs>
        <w:rPr>
          <w:sz w:val="28"/>
          <w:szCs w:val="28"/>
        </w:rPr>
      </w:pPr>
      <w:r w:rsidRPr="00A34693">
        <w:rPr>
          <w:sz w:val="28"/>
          <w:szCs w:val="28"/>
        </w:rPr>
        <w:t xml:space="preserve">                                                                                                   Фінансове управління</w:t>
      </w:r>
      <w:r w:rsidRPr="00A34693">
        <w:rPr>
          <w:sz w:val="28"/>
          <w:szCs w:val="28"/>
        </w:rPr>
        <w:tab/>
      </w:r>
    </w:p>
    <w:p w:rsidR="004779C0" w:rsidRDefault="004779C0"/>
    <w:sectPr w:rsidR="004779C0" w:rsidSect="0034167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l?r ??Ѓ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7399F"/>
    <w:multiLevelType w:val="hybridMultilevel"/>
    <w:tmpl w:val="9F726F2A"/>
    <w:lvl w:ilvl="0" w:tplc="D496FC16">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2E497391"/>
    <w:multiLevelType w:val="hybridMultilevel"/>
    <w:tmpl w:val="3942FE64"/>
    <w:lvl w:ilvl="0" w:tplc="5A200BE8">
      <w:numFmt w:val="bullet"/>
      <w:lvlText w:val="-"/>
      <w:lvlJc w:val="left"/>
      <w:pPr>
        <w:ind w:left="108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5880"/>
    <w:rsid w:val="001B3916"/>
    <w:rsid w:val="001E328A"/>
    <w:rsid w:val="002132B7"/>
    <w:rsid w:val="00272091"/>
    <w:rsid w:val="002A1735"/>
    <w:rsid w:val="002E5A6B"/>
    <w:rsid w:val="00320DF4"/>
    <w:rsid w:val="0034167A"/>
    <w:rsid w:val="00470914"/>
    <w:rsid w:val="004779C0"/>
    <w:rsid w:val="004B6DAC"/>
    <w:rsid w:val="004F5E39"/>
    <w:rsid w:val="00571217"/>
    <w:rsid w:val="00590AD3"/>
    <w:rsid w:val="00594CBB"/>
    <w:rsid w:val="005A5117"/>
    <w:rsid w:val="005C5750"/>
    <w:rsid w:val="005F04A2"/>
    <w:rsid w:val="0061445A"/>
    <w:rsid w:val="00633125"/>
    <w:rsid w:val="00650E42"/>
    <w:rsid w:val="008A5880"/>
    <w:rsid w:val="009752D4"/>
    <w:rsid w:val="00A07CD9"/>
    <w:rsid w:val="00A34693"/>
    <w:rsid w:val="00A4752E"/>
    <w:rsid w:val="00B153DE"/>
    <w:rsid w:val="00BB481E"/>
    <w:rsid w:val="00C86C64"/>
    <w:rsid w:val="00C937A7"/>
    <w:rsid w:val="00D2441C"/>
    <w:rsid w:val="00DA28B4"/>
    <w:rsid w:val="00EA32E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125"/>
    <w:rPr>
      <w:rFonts w:ascii="Times New Roman" w:eastAsia="Times New Roman" w:hAnsi="Times New Roman"/>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37">
    <w:name w:val="rvts37"/>
    <w:basedOn w:val="DefaultParagraphFont"/>
    <w:uiPriority w:val="99"/>
    <w:rsid w:val="00633125"/>
    <w:rPr>
      <w:rFonts w:cs="Times New Roman"/>
    </w:rPr>
  </w:style>
  <w:style w:type="paragraph" w:styleId="BalloonText">
    <w:name w:val="Balloon Text"/>
    <w:basedOn w:val="Normal"/>
    <w:link w:val="BalloonTextChar"/>
    <w:uiPriority w:val="99"/>
    <w:semiHidden/>
    <w:rsid w:val="002A173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A1735"/>
    <w:rPr>
      <w:rFonts w:ascii="Segoe UI" w:hAnsi="Segoe UI" w:cs="Segoe UI"/>
      <w:sz w:val="18"/>
      <w:szCs w:val="18"/>
      <w:lang w:val="uk-UA" w:eastAsia="ru-RU"/>
    </w:rPr>
  </w:style>
  <w:style w:type="paragraph" w:styleId="ListParagraph">
    <w:name w:val="List Paragraph"/>
    <w:basedOn w:val="Normal"/>
    <w:uiPriority w:val="99"/>
    <w:qFormat/>
    <w:rsid w:val="001E328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432</TotalTime>
  <Pages>2</Pages>
  <Words>2784</Words>
  <Characters>1588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Nosenko GD</cp:lastModifiedBy>
  <cp:revision>17</cp:revision>
  <cp:lastPrinted>2024-09-18T10:16:00Z</cp:lastPrinted>
  <dcterms:created xsi:type="dcterms:W3CDTF">2024-09-04T06:01:00Z</dcterms:created>
  <dcterms:modified xsi:type="dcterms:W3CDTF">2024-09-18T10:21:00Z</dcterms:modified>
</cp:coreProperties>
</file>