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69" w:rsidRDefault="00587564" w:rsidP="00587564">
      <w:pPr>
        <w:spacing w:line="240" w:lineRule="auto"/>
        <w:ind w:right="-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146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332220" cy="3581662"/>
            <wp:effectExtent l="19050" t="0" r="0" b="0"/>
            <wp:docPr id="2" name="Рисунок 2" descr="C:\Users\Boss\Desktop\131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\Desktop\1318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58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FBD" w:rsidRPr="00587564" w:rsidRDefault="00007BE9" w:rsidP="00587564">
      <w:pPr>
        <w:spacing w:line="240" w:lineRule="auto"/>
        <w:ind w:right="-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4FBD" w:rsidRPr="00587564">
        <w:rPr>
          <w:rFonts w:ascii="Times New Roman" w:hAnsi="Times New Roman" w:cs="Times New Roman"/>
          <w:sz w:val="28"/>
          <w:szCs w:val="28"/>
          <w:lang w:val="uk-UA"/>
        </w:rPr>
        <w:t>В  Україні на даний час діють такі сімейні форми виховання дітей-сиріт та дітей, позба</w:t>
      </w:r>
      <w:r w:rsidR="00DF1469">
        <w:rPr>
          <w:rFonts w:ascii="Times New Roman" w:hAnsi="Times New Roman" w:cs="Times New Roman"/>
          <w:sz w:val="28"/>
          <w:szCs w:val="28"/>
          <w:lang w:val="uk-UA"/>
        </w:rPr>
        <w:t>влених батьківського піклування</w:t>
      </w:r>
      <w:r w:rsidR="00587564">
        <w:rPr>
          <w:rFonts w:ascii="Times New Roman" w:hAnsi="Times New Roman" w:cs="Times New Roman"/>
          <w:sz w:val="28"/>
          <w:szCs w:val="28"/>
          <w:lang w:val="uk-UA"/>
        </w:rPr>
        <w:t>: усиновлення</w:t>
      </w:r>
      <w:r w:rsidR="00374FBD" w:rsidRPr="00587564">
        <w:rPr>
          <w:rFonts w:ascii="Times New Roman" w:hAnsi="Times New Roman" w:cs="Times New Roman"/>
          <w:sz w:val="28"/>
          <w:szCs w:val="28"/>
          <w:lang w:val="uk-UA"/>
        </w:rPr>
        <w:t>, опіка (або піклування), прийомні сім’ї,</w:t>
      </w:r>
      <w:r w:rsidR="005875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FBD" w:rsidRPr="00587564">
        <w:rPr>
          <w:rFonts w:ascii="Times New Roman" w:hAnsi="Times New Roman" w:cs="Times New Roman"/>
          <w:sz w:val="28"/>
          <w:szCs w:val="28"/>
          <w:lang w:val="uk-UA"/>
        </w:rPr>
        <w:t xml:space="preserve"> дитячі будинки сімейного типу та патронат над дитиною.  Проте саме, усинов</w:t>
      </w:r>
      <w:r w:rsidR="009C08BA" w:rsidRPr="009C08BA">
        <w:rPr>
          <w:rFonts w:ascii="Times New Roman" w:hAnsi="Times New Roman" w:cs="Times New Roman"/>
          <w:sz w:val="28"/>
          <w:szCs w:val="28"/>
          <w:lang w:val="uk-UA"/>
        </w:rPr>
        <w:t xml:space="preserve">лення </w:t>
      </w:r>
      <w:r w:rsidR="00374FBD" w:rsidRPr="00587564">
        <w:rPr>
          <w:rFonts w:ascii="Times New Roman" w:hAnsi="Times New Roman" w:cs="Times New Roman"/>
          <w:sz w:val="28"/>
          <w:szCs w:val="28"/>
          <w:lang w:val="uk-UA"/>
        </w:rPr>
        <w:t xml:space="preserve"> дітей-сиріт та дітей, позбавлених батьківського піклування, було  та залишається пріоритетною формою влаштування дітей, позбавлених батьківського піклування.</w:t>
      </w:r>
      <w:bookmarkStart w:id="0" w:name="_GoBack"/>
      <w:bookmarkEnd w:id="0"/>
    </w:p>
    <w:p w:rsidR="00374FBD" w:rsidRPr="00D17999" w:rsidRDefault="00455773" w:rsidP="00455773">
      <w:pPr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5773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ab/>
      </w:r>
      <w:r w:rsidR="00374FBD" w:rsidRPr="009E3A8A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  <w:lang w:val="uk-UA"/>
        </w:rPr>
        <w:t>Усиновлення</w:t>
      </w:r>
      <w:r w:rsidR="00374FBD" w:rsidRPr="009E6BF7">
        <w:rPr>
          <w:rFonts w:ascii="Times New Roman" w:hAnsi="Times New Roman" w:cs="Times New Roman"/>
          <w:sz w:val="28"/>
          <w:szCs w:val="28"/>
          <w:lang w:val="uk-UA"/>
        </w:rPr>
        <w:t xml:space="preserve"> – це прийняття </w:t>
      </w:r>
      <w:proofErr w:type="spellStart"/>
      <w:r w:rsidR="00374FBD" w:rsidRPr="009E6BF7">
        <w:rPr>
          <w:rFonts w:ascii="Times New Roman" w:hAnsi="Times New Roman" w:cs="Times New Roman"/>
          <w:sz w:val="28"/>
          <w:szCs w:val="28"/>
          <w:lang w:val="uk-UA"/>
        </w:rPr>
        <w:t>усиновлювачем</w:t>
      </w:r>
      <w:proofErr w:type="spellEnd"/>
      <w:r w:rsidR="00374FBD" w:rsidRPr="009E6BF7">
        <w:rPr>
          <w:rFonts w:ascii="Times New Roman" w:hAnsi="Times New Roman" w:cs="Times New Roman"/>
          <w:sz w:val="28"/>
          <w:szCs w:val="28"/>
          <w:lang w:val="uk-UA"/>
        </w:rPr>
        <w:t xml:space="preserve"> у свою сім’ю дитини на правах дочки чи сина, яке здійснене на підставі рішення суду, окрім випадку, коли здійснюється усиновлення дитини, яка є громадянином України, але проживає за межами України.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усиновлення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регламентується</w:t>
      </w:r>
      <w:proofErr w:type="spellEnd"/>
      <w:proofErr w:type="gram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імейним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кодексом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визначено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коло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усиновлювачами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усиновлювачами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та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маю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переважне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право на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усиновлення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перед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4FBD" w:rsidRPr="00D17999" w:rsidRDefault="00455773" w:rsidP="00455773">
      <w:pPr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декількох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proofErr w:type="gram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бажання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усиновити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одну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ту ж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дитину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переважне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право на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усиновлення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громадянин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74FBD" w:rsidRPr="00D17999" w:rsidRDefault="00455773" w:rsidP="00455773">
      <w:pPr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сі</w:t>
      </w:r>
      <w:proofErr w:type="gram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’ї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виховується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дитина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4FBD" w:rsidRPr="00D17999" w:rsidRDefault="00455773" w:rsidP="00455773">
      <w:pPr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чоловіком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матері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дружиною батька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яку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намі</w:t>
      </w:r>
      <w:proofErr w:type="gram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усиновити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4FBD" w:rsidRPr="00D17999" w:rsidRDefault="00455773" w:rsidP="00455773">
      <w:pPr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усиновлює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кількох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братами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, сестрами;</w:t>
      </w:r>
    </w:p>
    <w:p w:rsidR="00374FBD" w:rsidRPr="00D17999" w:rsidRDefault="00455773" w:rsidP="00455773">
      <w:pPr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родичем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4FBD" w:rsidRPr="00D17999" w:rsidRDefault="00455773" w:rsidP="00455773">
      <w:pPr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Окрім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переважне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право на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усиновлення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подружжя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4FBD" w:rsidRPr="00D17999" w:rsidRDefault="00455773" w:rsidP="00455773">
      <w:pPr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усиновлювачами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опікунами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піклувальниками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прийомними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батьками, 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батьки-вихователями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дитячого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будинку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сімейного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типу та 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lastRenderedPageBreak/>
        <w:t>патронатними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вихователями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особи,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зазначені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212</w:t>
      </w:r>
      <w:proofErr w:type="gram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імейного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кодексу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74FBD" w:rsidRPr="00D17999" w:rsidRDefault="00B37ACE" w:rsidP="00B37ACE">
      <w:pPr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обмежені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дієздатності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4FBD" w:rsidRPr="00D17999" w:rsidRDefault="00B37ACE" w:rsidP="00B37ACE">
      <w:pPr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визнані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недієздатними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4FBD" w:rsidRPr="00D17999" w:rsidRDefault="00B37ACE" w:rsidP="00B37ACE">
      <w:pPr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позбавлені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батьківських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прав,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права не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поновлен</w:t>
      </w:r>
      <w:proofErr w:type="gram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4FBD" w:rsidRPr="00D17999" w:rsidRDefault="00B37ACE" w:rsidP="00B37ACE">
      <w:pPr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усиновлювачами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опікунами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іклувальниками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прийомними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батьками,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батьками-вихователями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іншої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але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усиновлення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скасовано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визнано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недійсним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припинено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опіку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піклування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прийомної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сім’ї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дитячого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будинку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сімейного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типу)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їхньої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вини;</w:t>
      </w:r>
    </w:p>
    <w:p w:rsidR="00374FBD" w:rsidRPr="00D17999" w:rsidRDefault="00B37ACE" w:rsidP="00B37ACE">
      <w:pPr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перебувають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іку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лікуванні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психоневрологічному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наркологічному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диспансері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4FBD" w:rsidRPr="00D17999" w:rsidRDefault="00B37ACE" w:rsidP="00B37ACE">
      <w:pPr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зловживають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спиртними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напоями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наркотичними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засобами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4FBD" w:rsidRPr="00D17999" w:rsidRDefault="00B37ACE" w:rsidP="00B37ACE">
      <w:pPr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7) не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постійного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постійного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заробітку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(доходу);</w:t>
      </w:r>
    </w:p>
    <w:p w:rsidR="00374FBD" w:rsidRPr="00D17999" w:rsidRDefault="00B37ACE" w:rsidP="00B37ACE">
      <w:pPr>
        <w:spacing w:after="0" w:line="240" w:lineRule="auto"/>
        <w:ind w:right="-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8)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страждають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хвороби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затверджений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центральним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органом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виконавчої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4FBD" w:rsidRPr="00D17999" w:rsidRDefault="00B37ACE" w:rsidP="00B37ACE">
      <w:pPr>
        <w:spacing w:after="0" w:line="240" w:lineRule="auto"/>
        <w:ind w:right="-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9)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іноземцями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перебувають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шлюбі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випадкі</w:t>
      </w:r>
      <w:proofErr w:type="gram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коли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іноземець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родичем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4FBD" w:rsidRPr="00D17999" w:rsidRDefault="00B37ACE" w:rsidP="00B37ACE">
      <w:pPr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10)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засуджені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злочини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волі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честі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гідності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статевої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свободи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статевої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недоторканості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особи,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громадської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громадського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порядку та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моральності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обігу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наркотичних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психотропних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речовин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аналогів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прекурсорів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злочини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передбачені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статтями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148, 150, 150-1, 164, 166, 167, 169, 181, 187, 324, 442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Крим</w:t>
      </w:r>
      <w:proofErr w:type="gram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інального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кодексу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непогашену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proofErr w:type="gram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зняту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установленому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законом порядку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судимість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вчинення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4FBD" w:rsidRPr="00D17999" w:rsidRDefault="00B37ACE" w:rsidP="00B37ACE">
      <w:pPr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11) за станом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потребують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постійного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стороннього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догляду;</w:t>
      </w:r>
    </w:p>
    <w:p w:rsidR="00374FBD" w:rsidRPr="00D17999" w:rsidRDefault="00B37ACE" w:rsidP="00B37ACE">
      <w:pPr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12)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особами без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громадянства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4FBD" w:rsidRPr="00D17999" w:rsidRDefault="00B37ACE" w:rsidP="00B37ACE">
      <w:pPr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13)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перебувають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шлюбі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особою</w:t>
      </w:r>
      <w:proofErr w:type="gram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вищезазначених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пунктів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3-6, 8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10 не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усиновлювачем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4FBD" w:rsidRPr="00D17999" w:rsidRDefault="00B37ACE" w:rsidP="00B37ACE">
      <w:pPr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Суд, при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вирішенні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усиновлення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враховує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обставини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істотне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: стан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матеріальне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становище особи, яка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виявила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бажання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усиновити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дитину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враховується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сімейний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стан та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та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ставлення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; 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мотиви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усиновлення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особа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намі</w:t>
      </w:r>
      <w:proofErr w:type="gram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усиновити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дитину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proofErr w:type="gram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мотиви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інший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подружжя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бажає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усиновлювачем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один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подружжя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подав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заяву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усиновлення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; 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взаємовідповідність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особи, яка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хоче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усиновити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дитину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та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те, як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часу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ця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особа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опікується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дитиною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;  особу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та стан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 та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ставлення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до особи, яка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бажає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усиновити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374FBD" w:rsidRPr="00D17999" w:rsidRDefault="00B37ACE" w:rsidP="00B37ACE">
      <w:pPr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Суд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постановляє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оголошує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особу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усиновлювачем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при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дотриманні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вищевказаних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умов,  та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здатності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особи, яка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намір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усиновити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дитину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стабільні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гармонійні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4FBD" w:rsidRPr="00D17999" w:rsidRDefault="00B37ACE" w:rsidP="00B37ACE">
      <w:pPr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Суд не </w:t>
      </w:r>
      <w:proofErr w:type="gram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прав</w:t>
      </w:r>
      <w:proofErr w:type="gram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відмовити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особі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усиновленні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особа яка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бажає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усиновити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дитину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дитину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народити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дитину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7BE9" w:rsidRDefault="006B2257" w:rsidP="006B2257">
      <w:pPr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lastRenderedPageBreak/>
        <w:tab/>
      </w:r>
      <w:proofErr w:type="spellStart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Опіка</w:t>
      </w:r>
      <w:proofErr w:type="spellEnd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та </w:t>
      </w:r>
      <w:proofErr w:type="spellStart"/>
      <w:proofErr w:type="gramStart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п</w:t>
      </w:r>
      <w:proofErr w:type="gramEnd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іклування</w:t>
      </w:r>
      <w:proofErr w:type="spellEnd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, як </w:t>
      </w:r>
      <w:proofErr w:type="spellStart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сімейна</w:t>
      </w:r>
      <w:proofErr w:type="spellEnd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форма </w:t>
      </w:r>
      <w:proofErr w:type="spellStart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влаштування</w:t>
      </w:r>
      <w:proofErr w:type="spellEnd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дітей-сиріт</w:t>
      </w:r>
      <w:proofErr w:type="spellEnd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та </w:t>
      </w:r>
      <w:proofErr w:type="spellStart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дітей</w:t>
      </w:r>
      <w:proofErr w:type="spellEnd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, </w:t>
      </w:r>
      <w:proofErr w:type="spellStart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позбавлених</w:t>
      </w:r>
      <w:proofErr w:type="spellEnd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батьківського</w:t>
      </w:r>
      <w:proofErr w:type="spellEnd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піклування</w:t>
      </w:r>
      <w:proofErr w:type="spellEnd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, </w:t>
      </w:r>
      <w:proofErr w:type="spellStart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встановлюється</w:t>
      </w:r>
      <w:proofErr w:type="spellEnd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для </w:t>
      </w:r>
      <w:proofErr w:type="spellStart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забезпечення</w:t>
      </w:r>
      <w:proofErr w:type="spellEnd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виховання</w:t>
      </w:r>
      <w:proofErr w:type="spellEnd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дітей</w:t>
      </w:r>
      <w:proofErr w:type="spellEnd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, </w:t>
      </w:r>
      <w:proofErr w:type="spellStart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які</w:t>
      </w:r>
      <w:proofErr w:type="spellEnd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внаслідок</w:t>
      </w:r>
      <w:proofErr w:type="spellEnd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смерті</w:t>
      </w:r>
      <w:proofErr w:type="spellEnd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батьків</w:t>
      </w:r>
      <w:proofErr w:type="spellEnd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, </w:t>
      </w:r>
      <w:proofErr w:type="spellStart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хвороби</w:t>
      </w:r>
      <w:proofErr w:type="spellEnd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або</w:t>
      </w:r>
      <w:proofErr w:type="spellEnd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якщо</w:t>
      </w:r>
      <w:proofErr w:type="spellEnd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батьки </w:t>
      </w:r>
      <w:proofErr w:type="spellStart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цих</w:t>
      </w:r>
      <w:proofErr w:type="spellEnd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дітей</w:t>
      </w:r>
      <w:proofErr w:type="spellEnd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 </w:t>
      </w:r>
      <w:proofErr w:type="spellStart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стосовно</w:t>
      </w:r>
      <w:proofErr w:type="spellEnd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них  </w:t>
      </w:r>
      <w:proofErr w:type="spellStart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позбавленні</w:t>
      </w:r>
      <w:proofErr w:type="spellEnd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батьківських</w:t>
      </w:r>
      <w:proofErr w:type="spellEnd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прав </w:t>
      </w:r>
      <w:proofErr w:type="spellStart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чи</w:t>
      </w:r>
      <w:proofErr w:type="spellEnd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з</w:t>
      </w:r>
      <w:proofErr w:type="spellEnd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інших</w:t>
      </w:r>
      <w:proofErr w:type="spellEnd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причин </w:t>
      </w:r>
      <w:proofErr w:type="spellStart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залишилися</w:t>
      </w:r>
      <w:proofErr w:type="spellEnd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без </w:t>
      </w:r>
      <w:proofErr w:type="spellStart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батьківського</w:t>
      </w:r>
      <w:proofErr w:type="spellEnd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піклування</w:t>
      </w:r>
      <w:proofErr w:type="spellEnd"/>
      <w:r w:rsidR="00374FBD" w:rsidRPr="006B2257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.</w:t>
      </w:r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74FBD" w:rsidRPr="00D17999" w:rsidRDefault="00007BE9" w:rsidP="006B2257">
      <w:pPr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Опікун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призначається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особистою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заявою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перевага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особам,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перебувають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родинних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відносинах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дитиною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потрібна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згода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Опіка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іклування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встановлюється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місцем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майбутнього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опікуна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піклувальника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4FBD" w:rsidRPr="00D17999" w:rsidRDefault="006B2257" w:rsidP="006B2257">
      <w:pPr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Опіка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встановлюється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над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досягли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чотирнадцяти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залишилися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батьківського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іклування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іклування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встановлюється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над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неповнолітніми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віком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чотирнадцяти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вісімнадцяти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Опікун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піклувальник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призначається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близьких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врахуванням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їхньої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виконувати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опікунські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обов’язки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при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встановленні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опіки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враховуватися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стосунки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склалися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пропонується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опікуни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дитиною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Побажання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самої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враховуються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досягненні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нею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десятирічного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4FBD" w:rsidRPr="00D17999" w:rsidRDefault="006B2257" w:rsidP="006B2257">
      <w:pPr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ab/>
      </w:r>
      <w:proofErr w:type="spellStart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Прийомна</w:t>
      </w:r>
      <w:proofErr w:type="spellEnd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сім’я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сімейна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форма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влаштування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дітей-сиріт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позбавлених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батьківського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іклування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 коли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сім’я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окрема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особа, яка не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перебуває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шлюбі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добровільно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за плату взяла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дітей-сиріт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позбавлених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батьківського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піклування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спільне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одного до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чотирьох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4FBD" w:rsidRPr="00D17999" w:rsidRDefault="006B2257" w:rsidP="006B2257">
      <w:pPr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ab/>
      </w:r>
      <w:proofErr w:type="spellStart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Прийомні</w:t>
      </w:r>
      <w:proofErr w:type="spellEnd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діти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– 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діти-сироти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позбавлені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батьківського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іклування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виховуються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прийомній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сім’ї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ними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вісімнадцятирічного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 (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дитина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навчається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 то до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двадцяти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трьох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влаштовані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прийомної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сім’ї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зберігають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ій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статус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дітей-сиріт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позбавлених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батьківського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піклування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усиновлені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вихованці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прийомної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сім’ї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суперечить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інтересам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самої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та не заборонено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рішенням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суду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право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підтримувати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стосунки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своїми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біологічними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батьками та родичами.</w:t>
      </w:r>
    </w:p>
    <w:p w:rsidR="00374FBD" w:rsidRPr="00D17999" w:rsidRDefault="00374FBD" w:rsidP="006B2257">
      <w:pPr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Центри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D17999">
        <w:rPr>
          <w:rFonts w:ascii="Times New Roman" w:hAnsi="Times New Roman" w:cs="Times New Roman"/>
          <w:sz w:val="28"/>
          <w:szCs w:val="28"/>
          <w:lang w:val="ru-RU"/>
        </w:rPr>
        <w:t>іальних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служб для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сім’ї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здійснюють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соціальний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супровід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прийомних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сімей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передбачає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комплексу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правових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психологічних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соціально-педагогічних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соціально-економічних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соціально-медичних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інформаційних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спрямовані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належних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функціонування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прийомної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сім’ї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4FBD" w:rsidRPr="00D17999" w:rsidRDefault="00374FBD" w:rsidP="006B2257">
      <w:pPr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A8A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 </w:t>
      </w:r>
      <w:r w:rsidR="006B2257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ab/>
      </w:r>
      <w:r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Дитячий </w:t>
      </w:r>
      <w:proofErr w:type="spellStart"/>
      <w:r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будинок</w:t>
      </w:r>
      <w:proofErr w:type="spellEnd"/>
      <w:r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сімейного</w:t>
      </w:r>
      <w:proofErr w:type="spellEnd"/>
      <w:r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типу</w:t>
      </w:r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сімейна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форма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влаштування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дітей-сиріт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позбавлених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батьківського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D17999">
        <w:rPr>
          <w:rFonts w:ascii="Times New Roman" w:hAnsi="Times New Roman" w:cs="Times New Roman"/>
          <w:sz w:val="28"/>
          <w:szCs w:val="28"/>
          <w:lang w:val="ru-RU"/>
        </w:rPr>
        <w:t>іклування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за плату в родину, яка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створюється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бажанням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подружжя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окремої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особи, яка не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перебуває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шлюбі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та для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спільного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п’яти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дітей-сиріт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позбавлених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батьківського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D17999">
        <w:rPr>
          <w:rFonts w:ascii="Times New Roman" w:hAnsi="Times New Roman" w:cs="Times New Roman"/>
          <w:sz w:val="28"/>
          <w:szCs w:val="28"/>
          <w:lang w:val="ru-RU"/>
        </w:rPr>
        <w:t>іклування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включаючи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D17999">
        <w:rPr>
          <w:rFonts w:ascii="Times New Roman" w:hAnsi="Times New Roman" w:cs="Times New Roman"/>
          <w:sz w:val="28"/>
          <w:szCs w:val="28"/>
          <w:lang w:val="ru-RU"/>
        </w:rPr>
        <w:t>ідних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цій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сім’ї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перевищувати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десяти 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Вихованці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перебувають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дитячому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будинку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сімейного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типу до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ними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вісімнадцятирічного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а в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продовження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– до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закінчення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але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пізніше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ними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двадцяти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трьох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. До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дитячого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будинку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сімейного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799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типу </w:t>
      </w:r>
      <w:proofErr w:type="gram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першу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чергу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влаштовуються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перебувають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собою в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родинних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стосунках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винятком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випадків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коли за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медичними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показаннями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причин,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виховуватися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разом.</w:t>
      </w:r>
    </w:p>
    <w:p w:rsidR="00374FBD" w:rsidRPr="00D17999" w:rsidRDefault="00374FBD" w:rsidP="006B2257">
      <w:pPr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вихованцями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дитячого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будинку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сімейного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типу 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право </w:t>
      </w:r>
      <w:proofErr w:type="spellStart"/>
      <w:proofErr w:type="gram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D17999">
        <w:rPr>
          <w:rFonts w:ascii="Times New Roman" w:hAnsi="Times New Roman" w:cs="Times New Roman"/>
          <w:sz w:val="28"/>
          <w:szCs w:val="28"/>
          <w:lang w:val="ru-RU"/>
        </w:rPr>
        <w:t>ідтримувати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особисті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контакти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своїми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біологічними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батьками та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родичами, у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– 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суперечить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їхнім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інтересам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 та не заборонено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відповідним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рішенням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суду,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обставин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призвели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сирітства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виправлення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поновлення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батькі</w:t>
      </w:r>
      <w:proofErr w:type="gram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вських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прав,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одужанні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хвороби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.)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повертатися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біологічні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родини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Форму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вихованців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родичами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визначає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орган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опіки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D17999">
        <w:rPr>
          <w:rFonts w:ascii="Times New Roman" w:hAnsi="Times New Roman" w:cs="Times New Roman"/>
          <w:sz w:val="28"/>
          <w:szCs w:val="28"/>
          <w:lang w:val="ru-RU"/>
        </w:rPr>
        <w:t>іклування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погодженням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D17999">
        <w:rPr>
          <w:rFonts w:ascii="Times New Roman" w:hAnsi="Times New Roman" w:cs="Times New Roman"/>
          <w:sz w:val="28"/>
          <w:szCs w:val="28"/>
          <w:lang w:val="ru-RU"/>
        </w:rPr>
        <w:t>батьками-вихователями</w:t>
      </w:r>
      <w:proofErr w:type="spellEnd"/>
      <w:r w:rsidRPr="00D179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4FBD" w:rsidRPr="00D17999" w:rsidRDefault="006B2257" w:rsidP="006B2257">
      <w:pPr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ab/>
      </w:r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Патронат над </w:t>
      </w:r>
      <w:proofErr w:type="spellStart"/>
      <w:r w:rsidR="00374FBD" w:rsidRPr="006B2257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дитиною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тимчасовий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догляд,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реабілітація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у 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сім’ї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патронатного</w:t>
      </w:r>
      <w:proofErr w:type="gram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вихователя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подолання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дитиною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батьками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законними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представниками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складних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життєвих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обставин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. Метою патронату над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дитиною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яка через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складні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життєві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обставини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тимчасово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проживати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разом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батьками/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законними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представниками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їй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сім’ї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спрямованих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повернення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сі</w:t>
      </w:r>
      <w:proofErr w:type="gram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м’ю</w:t>
      </w:r>
      <w:proofErr w:type="spellEnd"/>
      <w:proofErr w:type="gram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найкращих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інтересів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4FBD" w:rsidRPr="00D17999" w:rsidRDefault="00EA7118" w:rsidP="006B2257">
      <w:pPr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Сім’я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патронатного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вихователя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сім’я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згоди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членів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сім’ї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повнолітня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особа, яка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пройшла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спеціальний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курс </w:t>
      </w:r>
      <w:proofErr w:type="spellStart"/>
      <w:proofErr w:type="gram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ідготовки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виконує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обов’язки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патронатного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вихователя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професійній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4FBD" w:rsidRPr="00D17999" w:rsidRDefault="00EA7118" w:rsidP="006B2257">
      <w:pPr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Патронатний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вихователь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особа, яка за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участю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членів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сім’ї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надає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догляду,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реабілітації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proofErr w:type="gram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spellEnd"/>
      <w:proofErr w:type="gram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сім’ї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4FBD" w:rsidRPr="00D17999" w:rsidRDefault="00EA7118" w:rsidP="006B2257">
      <w:pPr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сім’ю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патронатного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вихователя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одночасно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влаштовані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собою </w:t>
      </w:r>
      <w:proofErr w:type="spellStart"/>
      <w:proofErr w:type="gram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ідними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братами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сестрами,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виховувалися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одній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сім’ї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4FBD" w:rsidRPr="00D17999" w:rsidRDefault="00EA7118" w:rsidP="006B2257">
      <w:pPr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Перебувати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сім’ї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патронатного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вихователя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дитина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терміну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встановлюється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органом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опіки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іклування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та не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перевищувати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трьох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місяців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4FBD" w:rsidRPr="00D17999" w:rsidRDefault="00EA7118" w:rsidP="006B2257">
      <w:pPr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наявні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обставини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обґрунтовують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доц</w:t>
      </w:r>
      <w:proofErr w:type="gram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ільність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перебування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сім’ї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патронатного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вихователя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понад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зазначений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орган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опіки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піклування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продовжити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4FBD" w:rsidRPr="00D17999" w:rsidRDefault="00EA7118" w:rsidP="00EA7118">
      <w:pPr>
        <w:spacing w:after="0" w:line="276" w:lineRule="auto"/>
        <w:ind w:right="-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загальному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перебування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сім’ї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патронатного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вихователя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перевищувати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шести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місяці</w:t>
      </w:r>
      <w:proofErr w:type="gram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4FBD" w:rsidRPr="00D17999" w:rsidRDefault="00EA7118" w:rsidP="00EA7118">
      <w:pPr>
        <w:spacing w:after="0" w:line="276" w:lineRule="auto"/>
        <w:ind w:right="-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влаштування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сі</w:t>
      </w:r>
      <w:proofErr w:type="gram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м’ю</w:t>
      </w:r>
      <w:proofErr w:type="spellEnd"/>
      <w:proofErr w:type="gram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патронатного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вихователя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письмовою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згодою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законних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представників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батько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неповнолітніми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окрім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їхньої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згоди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влаштування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сім’ю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патронатного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вихователя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потрібна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згода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їхніх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74FBD" w:rsidRPr="00D17999" w:rsidRDefault="00EA7118" w:rsidP="00EA7118">
      <w:pPr>
        <w:spacing w:after="0" w:line="276" w:lineRule="auto"/>
        <w:ind w:right="-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відібрання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законних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представників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відсутності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відомостей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перебування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безпосередньої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загрози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життю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здоров’ю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влаштування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сі</w:t>
      </w:r>
      <w:proofErr w:type="gram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м’ю</w:t>
      </w:r>
      <w:proofErr w:type="spellEnd"/>
      <w:proofErr w:type="gram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патронатного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вихователя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згоди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законних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представників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4FBD" w:rsidRPr="00D17999" w:rsidRDefault="00EA7118" w:rsidP="00EA7118">
      <w:pPr>
        <w:spacing w:after="0" w:line="276" w:lineRule="auto"/>
        <w:ind w:right="-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Дитина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влаштована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сім’ю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патронатного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вихователя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право </w:t>
      </w:r>
      <w:proofErr w:type="spellStart"/>
      <w:proofErr w:type="gram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ідтримувати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особисті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контакти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батьками та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родичами та у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неї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зберігається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право на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аліменти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пенсію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виплати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відшкодування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шкоди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втратою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годувальника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вона мала до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влаштування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сім’ю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 xml:space="preserve"> патронатного </w:t>
      </w:r>
      <w:proofErr w:type="spellStart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вихователя</w:t>
      </w:r>
      <w:proofErr w:type="spellEnd"/>
      <w:r w:rsidR="00374FBD" w:rsidRPr="00D179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31D8" w:rsidRPr="00374FBD" w:rsidRDefault="00187CA5" w:rsidP="00EA7118">
      <w:pPr>
        <w:spacing w:after="0" w:line="276" w:lineRule="auto"/>
        <w:ind w:right="-91"/>
        <w:jc w:val="both"/>
        <w:rPr>
          <w:lang w:val="ru-RU"/>
        </w:rPr>
      </w:pPr>
      <w:r>
        <w:rPr>
          <w:noProof/>
          <w:lang w:val="uk-UA" w:eastAsia="uk-UA"/>
        </w:rPr>
        <w:drawing>
          <wp:inline distT="0" distB="0" distL="0" distR="0">
            <wp:extent cx="4143375" cy="2543175"/>
            <wp:effectExtent l="19050" t="0" r="9525" b="0"/>
            <wp:docPr id="1" name="Рисунок 1" descr="C:\Users\Boss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31D8" w:rsidRPr="00374FBD" w:rsidSect="00DF1469">
      <w:pgSz w:w="12240" w:h="15840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74FBD"/>
    <w:rsid w:val="00007BE9"/>
    <w:rsid w:val="00187CA5"/>
    <w:rsid w:val="00374FBD"/>
    <w:rsid w:val="00455773"/>
    <w:rsid w:val="004A3D6E"/>
    <w:rsid w:val="00587564"/>
    <w:rsid w:val="005B31D8"/>
    <w:rsid w:val="006B2257"/>
    <w:rsid w:val="009C08BA"/>
    <w:rsid w:val="009E3A8A"/>
    <w:rsid w:val="009E6BF7"/>
    <w:rsid w:val="00B37ACE"/>
    <w:rsid w:val="00D17999"/>
    <w:rsid w:val="00DF1469"/>
    <w:rsid w:val="00EA7118"/>
    <w:rsid w:val="00F47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6614</Words>
  <Characters>3771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Boss</cp:lastModifiedBy>
  <cp:revision>3</cp:revision>
  <dcterms:created xsi:type="dcterms:W3CDTF">2021-10-05T13:40:00Z</dcterms:created>
  <dcterms:modified xsi:type="dcterms:W3CDTF">2021-10-06T06:19:00Z</dcterms:modified>
</cp:coreProperties>
</file>